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52F" w:rsidRDefault="0053452F" w:rsidP="0053452F">
      <w:r>
        <w:rPr>
          <w:b/>
          <w:u w:val="single"/>
        </w:rPr>
        <w:t>Homilie - Elfde zondag door het jaar - jaar C                                                        16.06.2013</w:t>
      </w:r>
      <w:r>
        <w:rPr>
          <w:i/>
        </w:rPr>
        <w:br/>
        <w:t>2 Samuël 12, 7-10.13 / Lucas 7, 36 - 50</w:t>
      </w:r>
    </w:p>
    <w:p w:rsidR="0053452F" w:rsidRDefault="0053452F" w:rsidP="0053452F"/>
    <w:p w:rsidR="0053452F" w:rsidRDefault="0053452F" w:rsidP="0053452F"/>
    <w:p w:rsidR="0053452F" w:rsidRDefault="0053452F" w:rsidP="0053452F">
      <w:pPr>
        <w:jc w:val="both"/>
      </w:pPr>
      <w:r>
        <w:t xml:space="preserve">Wie is Jezus toch dat Hij zelfs zonden vergeeft? De schriftlezingen van deze zondag handelen over heel diepe en tegelijk heel menselijke dingen. Ja, ze raken aan onze eigen ziel. Daarom is het wat spijtig dat we deze lezingen zo weinig te horen krijgen in de liturgie. </w:t>
      </w:r>
    </w:p>
    <w:p w:rsidR="0053452F" w:rsidRPr="00D84966" w:rsidRDefault="0053452F" w:rsidP="0053452F">
      <w:pPr>
        <w:jc w:val="both"/>
        <w:rPr>
          <w:sz w:val="16"/>
          <w:szCs w:val="16"/>
        </w:rPr>
      </w:pPr>
    </w:p>
    <w:p w:rsidR="0053452F" w:rsidRDefault="0053452F" w:rsidP="0053452F">
      <w:pPr>
        <w:jc w:val="both"/>
      </w:pPr>
      <w:r>
        <w:t xml:space="preserve">Het wat pikante verhaal over koning David en de mooie </w:t>
      </w:r>
      <w:proofErr w:type="spellStart"/>
      <w:r>
        <w:t>Batseba</w:t>
      </w:r>
      <w:proofErr w:type="spellEnd"/>
      <w:r>
        <w:t xml:space="preserve"> kennen we misschien wel. Ik vertel heel kort de inhoud. David had met zijn buurvrouw geslapen, ze was zwanger geraakt en David had haar man </w:t>
      </w:r>
      <w:proofErr w:type="spellStart"/>
      <w:r>
        <w:t>Uria</w:t>
      </w:r>
      <w:proofErr w:type="spellEnd"/>
      <w:r>
        <w:t xml:space="preserve"> opzettelijk doen sneuvelen in de strijd, zodat hij haar tot vrouw kon nemen. De profeet Natan vertelt dan aan de koning het verhaal over een rijke schapenboer die het enige lammetje van een arme boer had gestolen. Daarmee houdt de profeet de koning een spiegel voor. David ontdekt dat hij zelf die rijke man is. En dat hij zwaar in de fout is gegaan. </w:t>
      </w:r>
    </w:p>
    <w:p w:rsidR="0053452F" w:rsidRPr="00D84966" w:rsidRDefault="0053452F" w:rsidP="0053452F">
      <w:pPr>
        <w:jc w:val="both"/>
        <w:rPr>
          <w:sz w:val="16"/>
          <w:szCs w:val="16"/>
        </w:rPr>
      </w:pPr>
    </w:p>
    <w:p w:rsidR="0053452F" w:rsidRDefault="0053452F" w:rsidP="0053452F">
      <w:pPr>
        <w:jc w:val="both"/>
      </w:pPr>
      <w:r>
        <w:t>En dan het evangelie over die vrouw die zomaar het huis van de Farizeeër Simon komt binnenlopen met een flesje heel dure geurige olie om Jezus te zalven. Het is zo aanschouwelijk geschreven dat we het zo zien gebeuren. Die vrouw is iemand waar heel wat op aan te merken valt. Maar juist zij werd door Jezus tot voorbeeld gesteld aan al de anderen die daar aan tafel aanlagen en die dachten dat hun leven toch helemaal in orde was. We hebben gehoord hoe het met die vrouw afliep: zij mocht haar weg in vrede verder gaan!</w:t>
      </w:r>
    </w:p>
    <w:p w:rsidR="0053452F" w:rsidRPr="00D84966" w:rsidRDefault="0053452F" w:rsidP="0053452F">
      <w:pPr>
        <w:jc w:val="both"/>
        <w:rPr>
          <w:sz w:val="16"/>
          <w:szCs w:val="16"/>
        </w:rPr>
      </w:pPr>
    </w:p>
    <w:p w:rsidR="0053452F" w:rsidRDefault="0053452F" w:rsidP="0053452F">
      <w:pPr>
        <w:jc w:val="both"/>
      </w:pPr>
      <w:r>
        <w:t xml:space="preserve">Ook wij denken, zoals koning David en zoals al die tafelgenoten bij Simon, dat het met ons leven allemaal in orde is. Maar is dat wel zo? Leven we niet veel te oppervlakkig? Maken we ons niet te weinig zorgen over ons eigen falen? Want wat zeggen we bij onszelf: </w:t>
      </w:r>
      <w:r>
        <w:rPr>
          <w:i/>
        </w:rPr>
        <w:t>Ik ben met de voornaamste geboden in orde. Want ik steel niet, ik ga niet vreemd, ik moord niet en ik roddel niet. Dus kan ik met een gerust geweten elke dag gaan slapen. Want ik heb vandaag geen enkel mens kwaad gedaan.</w:t>
      </w:r>
      <w:r>
        <w:t xml:space="preserve"> Maar soms weegt het goede dat we nagelaten hebben te doen, zwaarder door dan de enkele fouten die we gemaakt hebben. </w:t>
      </w:r>
    </w:p>
    <w:p w:rsidR="0053452F" w:rsidRPr="00D84966" w:rsidRDefault="0053452F" w:rsidP="0053452F">
      <w:pPr>
        <w:jc w:val="both"/>
        <w:rPr>
          <w:sz w:val="16"/>
          <w:szCs w:val="16"/>
        </w:rPr>
      </w:pPr>
    </w:p>
    <w:p w:rsidR="0053452F" w:rsidRDefault="0053452F" w:rsidP="0053452F">
      <w:pPr>
        <w:jc w:val="both"/>
      </w:pPr>
      <w:r>
        <w:t xml:space="preserve">Alles bij elkaar is ons leven een verhaal van vallen en opstaan, van trouw en ontrouw, van misschien wel geen kwaad doen, maar vergeten om het goede te doen. Gelukkig hebben wij een barmhartige God die ons kent, die weet dat we tekort schieten, en die toch met ons een verbond heeft gesloten voor altijd. Over dat verbond spreekt de Schrift vooral bij de profeten met een heel mooi beeld: dat wij Gods volk zijn en Hij onze God en dat wij 'aan elkaar getrouwd zijn'. Ja, God heeft zich echt aan ons getrouwd en Hij weet dat het in een relatie al eens moeilijk zit. Hij geeft het met ons niet op. Als wij weglopen, roept de Heer ons terug. Dan spreekt Hij tot ons hart en bewerkt in ons een ommekeer ten goede. </w:t>
      </w:r>
    </w:p>
    <w:p w:rsidR="0053452F" w:rsidRPr="00D84966" w:rsidRDefault="0053452F" w:rsidP="0053452F">
      <w:pPr>
        <w:jc w:val="both"/>
        <w:rPr>
          <w:sz w:val="16"/>
          <w:szCs w:val="16"/>
        </w:rPr>
      </w:pPr>
    </w:p>
    <w:p w:rsidR="0053452F" w:rsidRDefault="0053452F" w:rsidP="0053452F">
      <w:pPr>
        <w:jc w:val="both"/>
      </w:pPr>
      <w:r>
        <w:t>Is dat vandaag niet de kern van de Schriftlezingen: dat wij ons laten terugroepen, dat wij gehoor geven aan die uitnodiging tot ommekeer, tot openstaan voor Gods liefde en naar Hem terugkeren? Wanneer daar bij de Farizeeër Simon die vrouw de stap niet gezet had naar Jezus toe, had er aan haar niets gebeurd. Maar ze is de moeilijke weg gegaan. Wie de eigen kleinheid kan erkennen, mag op vergeving rekenen. Vergeving, iets wat altijd van een ander komt. Vergeving ontvang je...!</w:t>
      </w:r>
    </w:p>
    <w:p w:rsidR="0053452F" w:rsidRPr="00D84966" w:rsidRDefault="0053452F" w:rsidP="0053452F">
      <w:pPr>
        <w:jc w:val="both"/>
        <w:rPr>
          <w:sz w:val="16"/>
          <w:szCs w:val="16"/>
        </w:rPr>
      </w:pPr>
    </w:p>
    <w:p w:rsidR="0053452F" w:rsidRDefault="0053452F" w:rsidP="0053452F">
      <w:pPr>
        <w:jc w:val="both"/>
      </w:pPr>
      <w:r>
        <w:t xml:space="preserve">Koning David zei, na het verschrikkelijke dat hij gedaan had en de profeet hem de ogen had geopend: </w:t>
      </w:r>
      <w:r>
        <w:rPr>
          <w:i/>
        </w:rPr>
        <w:t>'Ik heb tegen de Heer gezondigd'</w:t>
      </w:r>
      <w:r>
        <w:t xml:space="preserve">. Probeerde hij er op die manier met dat ene zinnetje niet al te gemakkelijk vanaf te komen? Was dat dan voldoende? Ja, blijkbaar was dat voldoende. Hij erkende zijn schuld ten volle en hij verzon geen excuus. Wij verzinnen er nogal gemakkelijk iets bij, in de zin van: 'Sorry, maar zo ben ik nu eenmaal', of 'ik was een </w:t>
      </w:r>
      <w:r>
        <w:lastRenderedPageBreak/>
        <w:t xml:space="preserve">beetje moe'. En denken er dan nogal gemakkelijk bij: 'wat ik doe – of niet doe – is toch geen echte zonde?' Maar het is pas als we onze tekortkomingen erkennen, dat we een nieuw begin kunnen maken. Beslissend is niet dat ik fouten maak, maar wel dat ik ze erken, voor God en voor de mensen. Het gaat erom dat wij een nieuw begin willen maken. Als we dat doen, komt de vergeving ons tegemoet. </w:t>
      </w:r>
    </w:p>
    <w:p w:rsidR="0053452F" w:rsidRPr="00D84966" w:rsidRDefault="0053452F" w:rsidP="0053452F">
      <w:pPr>
        <w:jc w:val="both"/>
        <w:rPr>
          <w:sz w:val="16"/>
          <w:szCs w:val="16"/>
        </w:rPr>
      </w:pPr>
    </w:p>
    <w:p w:rsidR="0053452F" w:rsidRDefault="0053452F" w:rsidP="0053452F">
      <w:pPr>
        <w:jc w:val="both"/>
      </w:pPr>
      <w:r>
        <w:t xml:space="preserve">Misschien zit je nu nog met de vraag of Simon de Farizeeër tot inkeer en berouw is gekomen na dat verhaaltje van Jezus over die twee schuldenaars die beiden een schuld werden kwijtgescholden. We weten niet hoe het met die Farizeeër verder ging. En dat hoeft ook niet. Want het open einde van dit evangelie is op de eerste plaats voor ieder van ons bedoeld. Kunnen wij toegeven dat we in de fout zijn gegaan? </w:t>
      </w:r>
    </w:p>
    <w:p w:rsidR="0053452F" w:rsidRPr="00D84966" w:rsidRDefault="0053452F" w:rsidP="0053452F">
      <w:pPr>
        <w:jc w:val="both"/>
        <w:rPr>
          <w:sz w:val="16"/>
          <w:szCs w:val="16"/>
        </w:rPr>
      </w:pPr>
    </w:p>
    <w:p w:rsidR="0053452F" w:rsidRDefault="0053452F" w:rsidP="0053452F">
      <w:pPr>
        <w:jc w:val="both"/>
      </w:pPr>
      <w:r>
        <w:t xml:space="preserve">Elke eucharistieviering beginnen we met het bekennen van schuld tegenover God en tegenover elkaar. Als we dat doen, mag het dan een echt belijden zijn, voor God en voor elkaar uitspreken dat we willen terugkeren, terug naar een nieuwe liefdevolle omgang met onze medemens én met God. God is groter dan ons hart, Hij weet alles. En juist zoals bij de vrouw die bij Jezus kwam om Hem te zalven met olie, zal de Heer tot ons zeggen: </w:t>
      </w:r>
      <w:r>
        <w:rPr>
          <w:i/>
        </w:rPr>
        <w:t>‘Je geloof is je redding, ga in vrede!’</w:t>
      </w:r>
      <w:r>
        <w:t xml:space="preserve">. </w:t>
      </w:r>
    </w:p>
    <w:p w:rsidR="0053452F" w:rsidRDefault="0053452F" w:rsidP="0053452F">
      <w:pPr>
        <w:jc w:val="both"/>
      </w:pPr>
    </w:p>
    <w:p w:rsidR="0053452F" w:rsidRDefault="0053452F" w:rsidP="0053452F">
      <w:pPr>
        <w:jc w:val="center"/>
        <w:rPr>
          <w:lang w:val="nl-NL"/>
        </w:rPr>
      </w:pPr>
      <w:r>
        <w:rPr>
          <w:noProof/>
          <w:lang w:eastAsia="nl-BE"/>
        </w:rPr>
        <w:drawing>
          <wp:inline distT="0" distB="0" distL="0" distR="0">
            <wp:extent cx="5343525" cy="3600450"/>
            <wp:effectExtent l="0" t="0" r="9525" b="0"/>
            <wp:docPr id="1" name="Afbeelding 1" descr="Monogrammist HSD - Maria Magdalena zalft de voeten van Christus in het huis van Si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grammist HSD - Maria Magdalena zalft de voeten van Christus in het huis van Sim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3525" cy="3600450"/>
                    </a:xfrm>
                    <a:prstGeom prst="rect">
                      <a:avLst/>
                    </a:prstGeom>
                    <a:noFill/>
                    <a:ln>
                      <a:noFill/>
                    </a:ln>
                  </pic:spPr>
                </pic:pic>
              </a:graphicData>
            </a:graphic>
          </wp:inline>
        </w:drawing>
      </w:r>
    </w:p>
    <w:p w:rsidR="0053452F" w:rsidRPr="0042238F" w:rsidRDefault="0053452F" w:rsidP="0053452F">
      <w:pPr>
        <w:jc w:val="center"/>
        <w:rPr>
          <w:i/>
          <w:sz w:val="20"/>
          <w:szCs w:val="20"/>
          <w:lang w:val="nl-NL"/>
        </w:rPr>
      </w:pPr>
      <w:r w:rsidRPr="0042238F">
        <w:rPr>
          <w:i/>
          <w:sz w:val="20"/>
          <w:szCs w:val="20"/>
          <w:lang w:val="nl-NL"/>
        </w:rPr>
        <w:t xml:space="preserve">Monogrammist </w:t>
      </w:r>
      <w:proofErr w:type="spellStart"/>
      <w:r w:rsidRPr="0042238F">
        <w:rPr>
          <w:i/>
          <w:sz w:val="20"/>
          <w:szCs w:val="20"/>
          <w:lang w:val="nl-NL"/>
        </w:rPr>
        <w:t>HJD</w:t>
      </w:r>
      <w:proofErr w:type="spellEnd"/>
      <w:r w:rsidRPr="0042238F">
        <w:rPr>
          <w:i/>
          <w:sz w:val="20"/>
          <w:szCs w:val="20"/>
          <w:lang w:val="nl-NL"/>
        </w:rPr>
        <w:t xml:space="preserve"> </w:t>
      </w:r>
      <w:proofErr w:type="spellStart"/>
      <w:r w:rsidRPr="0042238F">
        <w:rPr>
          <w:i/>
          <w:sz w:val="20"/>
          <w:szCs w:val="20"/>
          <w:lang w:val="nl-NL"/>
        </w:rPr>
        <w:t>Peeter</w:t>
      </w:r>
      <w:proofErr w:type="spellEnd"/>
      <w:r w:rsidRPr="0042238F">
        <w:rPr>
          <w:i/>
          <w:sz w:val="20"/>
          <w:szCs w:val="20"/>
          <w:lang w:val="nl-NL"/>
        </w:rPr>
        <w:t xml:space="preserve"> van der </w:t>
      </w:r>
      <w:proofErr w:type="spellStart"/>
      <w:r w:rsidRPr="0042238F">
        <w:rPr>
          <w:i/>
          <w:sz w:val="20"/>
          <w:szCs w:val="20"/>
          <w:lang w:val="nl-NL"/>
        </w:rPr>
        <w:t>Borcht</w:t>
      </w:r>
      <w:proofErr w:type="spellEnd"/>
      <w:r w:rsidRPr="0042238F">
        <w:rPr>
          <w:i/>
          <w:sz w:val="20"/>
          <w:szCs w:val="20"/>
          <w:lang w:val="nl-NL"/>
        </w:rPr>
        <w:t xml:space="preserve"> (1572), Museum </w:t>
      </w:r>
      <w:proofErr w:type="spellStart"/>
      <w:r w:rsidRPr="0042238F">
        <w:rPr>
          <w:i/>
          <w:sz w:val="20"/>
          <w:szCs w:val="20"/>
          <w:lang w:val="nl-NL"/>
        </w:rPr>
        <w:t>Boijmans</w:t>
      </w:r>
      <w:proofErr w:type="spellEnd"/>
      <w:r w:rsidRPr="0042238F">
        <w:rPr>
          <w:i/>
          <w:sz w:val="20"/>
          <w:szCs w:val="20"/>
          <w:lang w:val="nl-NL"/>
        </w:rPr>
        <w:t xml:space="preserve"> Van Beuningen</w:t>
      </w:r>
    </w:p>
    <w:p w:rsidR="0053452F" w:rsidRPr="0042238F" w:rsidRDefault="0053452F" w:rsidP="0053452F">
      <w:pPr>
        <w:jc w:val="center"/>
        <w:rPr>
          <w:i/>
          <w:sz w:val="20"/>
          <w:szCs w:val="20"/>
        </w:rPr>
      </w:pPr>
      <w:r>
        <w:rPr>
          <w:i/>
          <w:sz w:val="20"/>
          <w:szCs w:val="20"/>
          <w:lang w:val="nl-NL"/>
        </w:rPr>
        <w:t>Maria Magdalena zalft de voeten van Christus in het huis van Simon</w:t>
      </w:r>
    </w:p>
    <w:p w:rsidR="0053452F" w:rsidRDefault="0053452F" w:rsidP="0053452F">
      <w:pPr>
        <w:jc w:val="both"/>
      </w:pPr>
    </w:p>
    <w:p w:rsidR="0053452F" w:rsidRDefault="0053452F" w:rsidP="0053452F">
      <w:pPr>
        <w:jc w:val="both"/>
        <w:rPr>
          <w:i/>
        </w:rPr>
      </w:pPr>
      <w:r>
        <w:rPr>
          <w:i/>
        </w:rPr>
        <w:t>Jan Verheyen – Lier.</w:t>
      </w:r>
    </w:p>
    <w:p w:rsidR="0053452F" w:rsidRDefault="0053452F" w:rsidP="0053452F">
      <w:pPr>
        <w:jc w:val="both"/>
        <w:rPr>
          <w:i/>
        </w:rPr>
      </w:pPr>
      <w:proofErr w:type="spellStart"/>
      <w:r>
        <w:rPr>
          <w:i/>
        </w:rPr>
        <w:t>11</w:t>
      </w:r>
      <w:r w:rsidRPr="00E145C9">
        <w:rPr>
          <w:i/>
          <w:vertAlign w:val="superscript"/>
        </w:rPr>
        <w:t>de</w:t>
      </w:r>
      <w:proofErr w:type="spellEnd"/>
      <w:r>
        <w:rPr>
          <w:i/>
        </w:rPr>
        <w:t xml:space="preserve"> zondag door het jaar C – 16.6.2013</w:t>
      </w:r>
    </w:p>
    <w:p w:rsidR="00FE3B2B" w:rsidRPr="0053452F" w:rsidRDefault="0053452F" w:rsidP="0053452F">
      <w:pPr>
        <w:jc w:val="both"/>
        <w:rPr>
          <w:i/>
        </w:rPr>
      </w:pPr>
      <w:r>
        <w:rPr>
          <w:i/>
        </w:rPr>
        <w:t>(Inspiratie: o.a. Tot uw dienst. Liturgiekatern, Jg. 48 nr. 5, juni/juli 2013; Homiletische suggesties bij de zondagse eucharistieviering, Jg. 43 nr. 4, juni 2013)</w:t>
      </w:r>
      <w:bookmarkStart w:id="0" w:name="_GoBack"/>
      <w:bookmarkEnd w:id="0"/>
    </w:p>
    <w:sectPr w:rsidR="00FE3B2B" w:rsidRPr="005345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52F"/>
    <w:rsid w:val="0053452F"/>
    <w:rsid w:val="00BE6C98"/>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3452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3452F"/>
    <w:rPr>
      <w:rFonts w:ascii="Tahoma" w:hAnsi="Tahoma" w:cs="Tahoma"/>
      <w:sz w:val="16"/>
      <w:szCs w:val="16"/>
    </w:rPr>
  </w:style>
  <w:style w:type="character" w:customStyle="1" w:styleId="BallontekstChar">
    <w:name w:val="Ballontekst Char"/>
    <w:basedOn w:val="Standaardalinea-lettertype"/>
    <w:link w:val="Ballontekst"/>
    <w:uiPriority w:val="99"/>
    <w:semiHidden/>
    <w:rsid w:val="0053452F"/>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3452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3452F"/>
    <w:rPr>
      <w:rFonts w:ascii="Tahoma" w:hAnsi="Tahoma" w:cs="Tahoma"/>
      <w:sz w:val="16"/>
      <w:szCs w:val="16"/>
    </w:rPr>
  </w:style>
  <w:style w:type="character" w:customStyle="1" w:styleId="BallontekstChar">
    <w:name w:val="Ballontekst Char"/>
    <w:basedOn w:val="Standaardalinea-lettertype"/>
    <w:link w:val="Ballontekst"/>
    <w:uiPriority w:val="99"/>
    <w:semiHidden/>
    <w:rsid w:val="0053452F"/>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4573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2013-06-17T13:36:00Z</dcterms:created>
  <dcterms:modified xsi:type="dcterms:W3CDTF">2013-06-17T13:36:00Z</dcterms:modified>
</cp:coreProperties>
</file>