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B52" w:rsidRPr="002833F1" w:rsidRDefault="00ED5B52" w:rsidP="00ED5B52">
      <w:pPr>
        <w:pStyle w:val="Normaalweb"/>
        <w:spacing w:before="0" w:beforeAutospacing="0" w:after="0" w:afterAutospacing="0"/>
        <w:jc w:val="both"/>
        <w:rPr>
          <w:rFonts w:eastAsiaTheme="minorHAnsi"/>
          <w:lang w:eastAsia="en-US"/>
        </w:rPr>
      </w:pPr>
      <w:r w:rsidRPr="002833F1">
        <w:rPr>
          <w:rFonts w:eastAsiaTheme="minorHAnsi"/>
          <w:b/>
          <w:u w:val="single"/>
          <w:lang w:eastAsia="en-US"/>
        </w:rPr>
        <w:t>Homilie – Allerzielen – Gedachtenis van alle overledenen                                    02.11.2015</w:t>
      </w:r>
      <w:bookmarkStart w:id="0" w:name="_GoBack"/>
      <w:bookmarkEnd w:id="0"/>
      <w:r w:rsidRPr="002833F1">
        <w:rPr>
          <w:rFonts w:eastAsiaTheme="minorHAnsi"/>
          <w:i/>
          <w:lang w:eastAsia="en-US"/>
        </w:rPr>
        <w:br/>
        <w:t>Wijsheid 5, 7-15 / Johannes 11, 17-27</w:t>
      </w:r>
    </w:p>
    <w:p w:rsidR="00ED5B52" w:rsidRPr="002833F1" w:rsidRDefault="00ED5B52" w:rsidP="00ED5B52">
      <w:pPr>
        <w:pStyle w:val="Normaalweb"/>
        <w:spacing w:before="0" w:beforeAutospacing="0" w:after="0" w:afterAutospacing="0"/>
        <w:jc w:val="both"/>
        <w:rPr>
          <w:rFonts w:eastAsiaTheme="minorHAnsi"/>
          <w:lang w:eastAsia="en-US"/>
        </w:rPr>
      </w:pPr>
    </w:p>
    <w:p w:rsidR="00ED5B52" w:rsidRPr="002833F1" w:rsidRDefault="00ED5B52" w:rsidP="00ED5B52">
      <w:pPr>
        <w:spacing w:after="0" w:line="240" w:lineRule="auto"/>
        <w:jc w:val="both"/>
        <w:rPr>
          <w:rFonts w:ascii="Times New Roman" w:hAnsi="Times New Roman" w:cs="Times New Roman"/>
          <w:sz w:val="24"/>
          <w:szCs w:val="24"/>
        </w:rPr>
      </w:pPr>
    </w:p>
    <w:p w:rsidR="00ED5B52" w:rsidRPr="002833F1" w:rsidRDefault="00ED5B52" w:rsidP="00ED5B52">
      <w:pPr>
        <w:spacing w:after="0" w:line="240" w:lineRule="auto"/>
        <w:jc w:val="both"/>
        <w:rPr>
          <w:rFonts w:ascii="Times New Roman" w:hAnsi="Times New Roman" w:cs="Times New Roman"/>
          <w:sz w:val="24"/>
          <w:szCs w:val="24"/>
        </w:rPr>
      </w:pPr>
      <w:r w:rsidRPr="002833F1">
        <w:rPr>
          <w:rFonts w:ascii="Times New Roman" w:hAnsi="Times New Roman" w:cs="Times New Roman"/>
          <w:sz w:val="24"/>
          <w:szCs w:val="24"/>
        </w:rPr>
        <w:t>De laatste zinnen van onze geloof</w:t>
      </w:r>
      <w:r>
        <w:rPr>
          <w:rFonts w:ascii="Times New Roman" w:hAnsi="Times New Roman" w:cs="Times New Roman"/>
          <w:sz w:val="24"/>
          <w:szCs w:val="24"/>
        </w:rPr>
        <w:t xml:space="preserve">sbelijdenis luiden: </w:t>
      </w:r>
      <w:r w:rsidRPr="00441ED7">
        <w:rPr>
          <w:rFonts w:ascii="Times New Roman" w:hAnsi="Times New Roman" w:cs="Times New Roman"/>
          <w:i/>
          <w:sz w:val="24"/>
          <w:szCs w:val="24"/>
        </w:rPr>
        <w:t>‘lk geloof in de vergeving van de zonden, de verrijzenis van het lichaam en het eeuwig leven.’</w:t>
      </w:r>
      <w:r w:rsidRPr="002833F1">
        <w:rPr>
          <w:rFonts w:ascii="Times New Roman" w:hAnsi="Times New Roman" w:cs="Times New Roman"/>
          <w:sz w:val="24"/>
          <w:szCs w:val="24"/>
        </w:rPr>
        <w:t xml:space="preserve"> Als we deze woorden in de kerk samen uitspreken, doen we dat gemakkelijker dan wanneer we dat, ieder afzonderlijk, voor onszelf zouden doen. Het zijn namelijk grote woorden die we in de mond nemen. Het gaat over dingen die we hier op aarde eigenlijk niet verwerkelijkt zien.</w:t>
      </w:r>
    </w:p>
    <w:p w:rsidR="00ED5B52" w:rsidRPr="00441ED7" w:rsidRDefault="00ED5B52" w:rsidP="00ED5B52">
      <w:pPr>
        <w:spacing w:after="0" w:line="240" w:lineRule="auto"/>
        <w:jc w:val="both"/>
        <w:rPr>
          <w:rFonts w:ascii="Times New Roman" w:hAnsi="Times New Roman" w:cs="Times New Roman"/>
          <w:sz w:val="16"/>
          <w:szCs w:val="16"/>
        </w:rPr>
      </w:pPr>
    </w:p>
    <w:p w:rsidR="00ED5B52" w:rsidRPr="002833F1" w:rsidRDefault="00ED5B52" w:rsidP="00ED5B52">
      <w:pPr>
        <w:spacing w:after="0" w:line="240" w:lineRule="auto"/>
        <w:jc w:val="both"/>
        <w:rPr>
          <w:rFonts w:ascii="Times New Roman" w:hAnsi="Times New Roman" w:cs="Times New Roman"/>
          <w:sz w:val="24"/>
          <w:szCs w:val="24"/>
        </w:rPr>
      </w:pPr>
      <w:r w:rsidRPr="002833F1">
        <w:rPr>
          <w:rFonts w:ascii="Times New Roman" w:hAnsi="Times New Roman" w:cs="Times New Roman"/>
          <w:sz w:val="24"/>
          <w:szCs w:val="24"/>
        </w:rPr>
        <w:t xml:space="preserve">Allereerst de vergeving </w:t>
      </w:r>
      <w:r>
        <w:rPr>
          <w:rFonts w:ascii="Times New Roman" w:hAnsi="Times New Roman" w:cs="Times New Roman"/>
          <w:sz w:val="24"/>
          <w:szCs w:val="24"/>
        </w:rPr>
        <w:t>van de zonden. W</w:t>
      </w:r>
      <w:r w:rsidRPr="002833F1">
        <w:rPr>
          <w:rFonts w:ascii="Times New Roman" w:hAnsi="Times New Roman" w:cs="Times New Roman"/>
          <w:sz w:val="24"/>
          <w:szCs w:val="24"/>
        </w:rPr>
        <w:t xml:space="preserve">orden we daar wel eens </w:t>
      </w:r>
      <w:r>
        <w:rPr>
          <w:rFonts w:ascii="Times New Roman" w:hAnsi="Times New Roman" w:cs="Times New Roman"/>
          <w:sz w:val="24"/>
          <w:szCs w:val="24"/>
        </w:rPr>
        <w:t>mee geconfronteerd? Gebeurt dat</w:t>
      </w:r>
      <w:r w:rsidRPr="002833F1">
        <w:rPr>
          <w:rFonts w:ascii="Times New Roman" w:hAnsi="Times New Roman" w:cs="Times New Roman"/>
          <w:sz w:val="24"/>
          <w:szCs w:val="24"/>
        </w:rPr>
        <w:t xml:space="preserve"> dikwijls? Hebben wij niet eerder de neiging om elkaar vast te pinnen op wat we verkeerd doen, op wat er misgaat? Als we diep in onszelf en om ons heen kijken, wordt er niet zo vaak vergeven en vergeten. En dan de verrijzenis van het lichaam? Hoe gebeurt die dan? We ervaren letterlijk aan den lijve hoezeer wij in de loop der jaren slijten. Het is een onontkoombare ervaring dat alle mensen sterven, zowel oud als jong, en dat er na verloop van tijd zo goed als niets van ons lichaam overblijft. En ten slotte: het eeuwige leven. We kunnen heel ver terug kijken. De natuurwetenschappen hebben ontdekt dat we in een heelal wonen dat al miljarden jaren bestond voordat er mensen waren. We weten dat we in die hele kosmos maar zoiets als een pluisje zijn, een druppeltje in de oceaan...</w:t>
      </w:r>
    </w:p>
    <w:p w:rsidR="00ED5B52" w:rsidRPr="00441ED7" w:rsidRDefault="00ED5B52" w:rsidP="00ED5B52">
      <w:pPr>
        <w:spacing w:after="0" w:line="240" w:lineRule="auto"/>
        <w:jc w:val="both"/>
        <w:rPr>
          <w:rFonts w:ascii="Times New Roman" w:hAnsi="Times New Roman" w:cs="Times New Roman"/>
          <w:sz w:val="16"/>
          <w:szCs w:val="16"/>
        </w:rPr>
      </w:pPr>
    </w:p>
    <w:p w:rsidR="00ED5B52" w:rsidRPr="002833F1" w:rsidRDefault="00ED5B52" w:rsidP="00ED5B52">
      <w:pPr>
        <w:spacing w:after="0" w:line="240" w:lineRule="auto"/>
        <w:jc w:val="both"/>
        <w:rPr>
          <w:rFonts w:ascii="Times New Roman" w:hAnsi="Times New Roman" w:cs="Times New Roman"/>
          <w:sz w:val="24"/>
          <w:szCs w:val="24"/>
        </w:rPr>
      </w:pPr>
      <w:r w:rsidRPr="002833F1">
        <w:rPr>
          <w:rFonts w:ascii="Times New Roman" w:hAnsi="Times New Roman" w:cs="Times New Roman"/>
          <w:sz w:val="24"/>
          <w:szCs w:val="24"/>
        </w:rPr>
        <w:t>Dus</w:t>
      </w:r>
      <w:r>
        <w:rPr>
          <w:rFonts w:ascii="Times New Roman" w:hAnsi="Times New Roman" w:cs="Times New Roman"/>
          <w:sz w:val="24"/>
          <w:szCs w:val="24"/>
        </w:rPr>
        <w:t>,</w:t>
      </w:r>
      <w:r w:rsidRPr="002833F1">
        <w:rPr>
          <w:rFonts w:ascii="Times New Roman" w:hAnsi="Times New Roman" w:cs="Times New Roman"/>
          <w:sz w:val="24"/>
          <w:szCs w:val="24"/>
        </w:rPr>
        <w:t xml:space="preserve"> wat geloven we eigenlijk? Als we de woorden van de geloofsbelijdenis uitspreken, doen we dat dan niet tastenderwijs? Ze zijn geen constateringen van harde feiten. We spreken de woorden uit in hoop en verlangen, we spreken ze uit in de richting van God, van wie we geloven dat Hij een bron van vergeving en barmhartigheid is, en iemand die nooit zal loslaten wat Hij heeft gemaakt. We zeggen er</w:t>
      </w:r>
      <w:r>
        <w:rPr>
          <w:rFonts w:ascii="Times New Roman" w:hAnsi="Times New Roman" w:cs="Times New Roman"/>
          <w:sz w:val="24"/>
          <w:szCs w:val="24"/>
        </w:rPr>
        <w:t>mee dat Hij een God is</w:t>
      </w:r>
      <w:r w:rsidRPr="002833F1">
        <w:rPr>
          <w:rFonts w:ascii="Times New Roman" w:hAnsi="Times New Roman" w:cs="Times New Roman"/>
          <w:sz w:val="24"/>
          <w:szCs w:val="24"/>
        </w:rPr>
        <w:t xml:space="preserve"> die schept, behoedt, voltooit, een God die ons eindeloos voorafgaat en ooit de hele kosmos en de hele geschiedenis tot één grote harmonie zal brengen. Onze geloofsbelijdenis is daarom ook een echt gebed. We spreken hem uit en besluiten </w:t>
      </w:r>
      <w:r>
        <w:rPr>
          <w:rFonts w:ascii="Times New Roman" w:hAnsi="Times New Roman" w:cs="Times New Roman"/>
          <w:sz w:val="24"/>
          <w:szCs w:val="24"/>
        </w:rPr>
        <w:t>hem met het woord ‘Amen’.</w:t>
      </w:r>
      <w:r w:rsidRPr="002833F1">
        <w:rPr>
          <w:rFonts w:ascii="Times New Roman" w:hAnsi="Times New Roman" w:cs="Times New Roman"/>
          <w:sz w:val="24"/>
          <w:szCs w:val="24"/>
        </w:rPr>
        <w:t xml:space="preserve"> God, maak het waar, voor ons en iedereen: vergeving, een nieuw leven, zonder pijn en verdriet, een leven dat niet slijt en vluchtig is!</w:t>
      </w:r>
    </w:p>
    <w:p w:rsidR="00ED5B52" w:rsidRPr="00441ED7" w:rsidRDefault="00ED5B52" w:rsidP="00ED5B52">
      <w:pPr>
        <w:spacing w:after="0" w:line="240" w:lineRule="auto"/>
        <w:jc w:val="both"/>
        <w:rPr>
          <w:rFonts w:ascii="Times New Roman" w:hAnsi="Times New Roman" w:cs="Times New Roman"/>
          <w:sz w:val="16"/>
          <w:szCs w:val="16"/>
        </w:rPr>
      </w:pPr>
    </w:p>
    <w:p w:rsidR="00ED5B52" w:rsidRPr="002833F1" w:rsidRDefault="00ED5B52" w:rsidP="00ED5B52">
      <w:pPr>
        <w:spacing w:after="0" w:line="240" w:lineRule="auto"/>
        <w:jc w:val="both"/>
        <w:rPr>
          <w:rFonts w:ascii="Times New Roman" w:hAnsi="Times New Roman" w:cs="Times New Roman"/>
          <w:sz w:val="24"/>
          <w:szCs w:val="24"/>
        </w:rPr>
      </w:pPr>
      <w:r w:rsidRPr="002833F1">
        <w:rPr>
          <w:rFonts w:ascii="Times New Roman" w:hAnsi="Times New Roman" w:cs="Times New Roman"/>
          <w:sz w:val="24"/>
          <w:szCs w:val="24"/>
        </w:rPr>
        <w:t xml:space="preserve">Als we afscheid moeten nemen van onze geliefden, van vader of moeder, zoon of dochter, broer of zus, dan komt de dood ineens dicht bij onszelf. We raken aan de rand van ons leven, een rand waar we niet overheen kunnen kijken zonder te duizelen en onszelf te verliezen. Toch - zo is de ervaring van velen - zijn onze overledenen er op een of andere manier. We blijven verbondenheid met hen voelen, ervaren dankbaarheid om wat ze ons hebben gegeven. We horen ze spreken en voelen hoe ze hun wijsheid en levenservaring als een kostbare erfenis hebben achtergelaten. We zien zonder moeite hun oogopslag, ervaren af en toe van hen een steuntje in de rug bij moeilijkheden. Ze leven voort in onze gedachten, ze zitten om zo te zeggen </w:t>
      </w:r>
      <w:r>
        <w:rPr>
          <w:rFonts w:ascii="Times New Roman" w:hAnsi="Times New Roman" w:cs="Times New Roman"/>
          <w:sz w:val="24"/>
          <w:szCs w:val="24"/>
        </w:rPr>
        <w:t>‘in ons systeem’</w:t>
      </w:r>
      <w:r w:rsidRPr="002833F1">
        <w:rPr>
          <w:rFonts w:ascii="Times New Roman" w:hAnsi="Times New Roman" w:cs="Times New Roman"/>
          <w:sz w:val="24"/>
          <w:szCs w:val="24"/>
        </w:rPr>
        <w:t>.</w:t>
      </w:r>
    </w:p>
    <w:p w:rsidR="00ED5B52" w:rsidRPr="00441ED7" w:rsidRDefault="00ED5B52" w:rsidP="00ED5B52">
      <w:pPr>
        <w:spacing w:after="0" w:line="240" w:lineRule="auto"/>
        <w:jc w:val="both"/>
        <w:rPr>
          <w:rFonts w:ascii="Times New Roman" w:hAnsi="Times New Roman" w:cs="Times New Roman"/>
          <w:sz w:val="16"/>
          <w:szCs w:val="16"/>
        </w:rPr>
      </w:pPr>
    </w:p>
    <w:p w:rsidR="00ED5B52" w:rsidRPr="002833F1" w:rsidRDefault="00ED5B52" w:rsidP="00ED5B52">
      <w:pPr>
        <w:spacing w:after="0" w:line="240" w:lineRule="auto"/>
        <w:jc w:val="both"/>
        <w:rPr>
          <w:rFonts w:ascii="Times New Roman" w:hAnsi="Times New Roman" w:cs="Times New Roman"/>
          <w:sz w:val="24"/>
          <w:szCs w:val="24"/>
        </w:rPr>
      </w:pPr>
      <w:r w:rsidRPr="002833F1">
        <w:rPr>
          <w:rFonts w:ascii="Times New Roman" w:hAnsi="Times New Roman" w:cs="Times New Roman"/>
          <w:sz w:val="24"/>
          <w:szCs w:val="24"/>
        </w:rPr>
        <w:t xml:space="preserve">Maar ons christelijk geloof gaat nog verder! Dat zegt dat ze niet alleen </w:t>
      </w:r>
      <w:r>
        <w:rPr>
          <w:rFonts w:ascii="Times New Roman" w:hAnsi="Times New Roman" w:cs="Times New Roman"/>
          <w:sz w:val="24"/>
          <w:szCs w:val="24"/>
        </w:rPr>
        <w:t>‘in ons systeem’</w:t>
      </w:r>
      <w:r w:rsidRPr="002833F1">
        <w:rPr>
          <w:rFonts w:ascii="Times New Roman" w:hAnsi="Times New Roman" w:cs="Times New Roman"/>
          <w:sz w:val="24"/>
          <w:szCs w:val="24"/>
        </w:rPr>
        <w:t xml:space="preserve"> zitten, ze leven niet alleen verder omdat wij aan hen denken, maar ze leven bij God, in God. Als we onze geloofsbelijdenis uitspreken, belijden we dat niet het lijden, het verdriet, de dood het laatste woord hebben, maar - in hen, in ons, in onze wereld - Gods liefde.</w:t>
      </w:r>
    </w:p>
    <w:p w:rsidR="00ED5B52" w:rsidRPr="00441ED7" w:rsidRDefault="00ED5B52" w:rsidP="00ED5B52">
      <w:pPr>
        <w:spacing w:after="0" w:line="240" w:lineRule="auto"/>
        <w:jc w:val="both"/>
        <w:rPr>
          <w:rFonts w:ascii="Times New Roman" w:hAnsi="Times New Roman" w:cs="Times New Roman"/>
          <w:sz w:val="16"/>
          <w:szCs w:val="16"/>
        </w:rPr>
      </w:pPr>
    </w:p>
    <w:p w:rsidR="00ED5B52" w:rsidRPr="002833F1" w:rsidRDefault="00ED5B52" w:rsidP="00ED5B52">
      <w:pPr>
        <w:spacing w:after="0" w:line="240" w:lineRule="auto"/>
        <w:jc w:val="both"/>
        <w:rPr>
          <w:rFonts w:ascii="Times New Roman" w:hAnsi="Times New Roman" w:cs="Times New Roman"/>
          <w:sz w:val="24"/>
          <w:szCs w:val="24"/>
        </w:rPr>
      </w:pPr>
      <w:r w:rsidRPr="002833F1">
        <w:rPr>
          <w:rFonts w:ascii="Times New Roman" w:hAnsi="Times New Roman" w:cs="Times New Roman"/>
          <w:sz w:val="24"/>
          <w:szCs w:val="24"/>
        </w:rPr>
        <w:t>In het evangelie van d</w:t>
      </w:r>
      <w:r>
        <w:rPr>
          <w:rFonts w:ascii="Times New Roman" w:hAnsi="Times New Roman" w:cs="Times New Roman"/>
          <w:sz w:val="24"/>
          <w:szCs w:val="24"/>
        </w:rPr>
        <w:t>eze viering</w:t>
      </w:r>
      <w:r w:rsidRPr="002833F1">
        <w:rPr>
          <w:rFonts w:ascii="Times New Roman" w:hAnsi="Times New Roman" w:cs="Times New Roman"/>
          <w:sz w:val="24"/>
          <w:szCs w:val="24"/>
        </w:rPr>
        <w:t xml:space="preserve"> zien we hoe Jezus Marta als het ware leert en uitnodigt de taal van het geloof, </w:t>
      </w:r>
      <w:r>
        <w:rPr>
          <w:rFonts w:ascii="Times New Roman" w:hAnsi="Times New Roman" w:cs="Times New Roman"/>
          <w:sz w:val="24"/>
          <w:szCs w:val="24"/>
        </w:rPr>
        <w:t xml:space="preserve">van </w:t>
      </w:r>
      <w:r w:rsidRPr="002833F1">
        <w:rPr>
          <w:rFonts w:ascii="Times New Roman" w:hAnsi="Times New Roman" w:cs="Times New Roman"/>
          <w:sz w:val="24"/>
          <w:szCs w:val="24"/>
        </w:rPr>
        <w:t>het vertrouwen te spreken. Aanvankelijk lijkt er een verwijt te</w:t>
      </w:r>
      <w:r>
        <w:rPr>
          <w:rFonts w:ascii="Times New Roman" w:hAnsi="Times New Roman" w:cs="Times New Roman"/>
          <w:sz w:val="24"/>
          <w:szCs w:val="24"/>
        </w:rPr>
        <w:t xml:space="preserve"> klinken in wat zij zegt: </w:t>
      </w:r>
      <w:r w:rsidRPr="00441ED7">
        <w:rPr>
          <w:rFonts w:ascii="Times New Roman" w:hAnsi="Times New Roman" w:cs="Times New Roman"/>
          <w:i/>
          <w:sz w:val="24"/>
          <w:szCs w:val="24"/>
        </w:rPr>
        <w:t>‘Als Gij hier waart geweest, Heer, zou mijn broer niet gestorven zijn’</w:t>
      </w:r>
      <w:r w:rsidRPr="002833F1">
        <w:rPr>
          <w:rFonts w:ascii="Times New Roman" w:hAnsi="Times New Roman" w:cs="Times New Roman"/>
          <w:sz w:val="24"/>
          <w:szCs w:val="24"/>
        </w:rPr>
        <w:t>, maar in de dialoog met Jezus wordt vertrouwen gewekt en belijdt zij dat Jezus de Messias is. Met Marta mogen wij onze vragen en onze moeite om te geloven uitspreken. Hopelijk biedt dat ook een opening om te kunnen zien wie Jezus werkelijk is: de verrijzenis en het leven.</w:t>
      </w:r>
    </w:p>
    <w:p w:rsidR="00ED5B52" w:rsidRPr="00441ED7" w:rsidRDefault="00ED5B52" w:rsidP="00ED5B52">
      <w:pPr>
        <w:spacing w:after="0" w:line="240" w:lineRule="auto"/>
        <w:jc w:val="both"/>
        <w:rPr>
          <w:rFonts w:ascii="Times New Roman" w:hAnsi="Times New Roman" w:cs="Times New Roman"/>
          <w:sz w:val="16"/>
          <w:szCs w:val="16"/>
        </w:rPr>
      </w:pPr>
    </w:p>
    <w:p w:rsidR="00ED5B52" w:rsidRPr="002833F1" w:rsidRDefault="00ED5B52" w:rsidP="00ED5B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Vandaag, nu we onze overledenen gedenken, noemen wij hun namen</w:t>
      </w:r>
      <w:r w:rsidRPr="002833F1">
        <w:rPr>
          <w:rFonts w:ascii="Times New Roman" w:hAnsi="Times New Roman" w:cs="Times New Roman"/>
          <w:sz w:val="24"/>
          <w:szCs w:val="24"/>
        </w:rPr>
        <w:t xml:space="preserve">, we gedenken hen, dankbaar en bedroefd omdat we hen </w:t>
      </w:r>
      <w:r>
        <w:rPr>
          <w:rFonts w:ascii="Times New Roman" w:hAnsi="Times New Roman" w:cs="Times New Roman"/>
          <w:sz w:val="24"/>
          <w:szCs w:val="24"/>
        </w:rPr>
        <w:t>missen. Maar deze viering nodigt ons ook uit tot</w:t>
      </w:r>
      <w:r w:rsidRPr="002833F1">
        <w:rPr>
          <w:rFonts w:ascii="Times New Roman" w:hAnsi="Times New Roman" w:cs="Times New Roman"/>
          <w:sz w:val="24"/>
          <w:szCs w:val="24"/>
        </w:rPr>
        <w:t xml:space="preserve"> vertrouwen en geloof. We mogen vertrouwen en geloven dat God hun leven in zijn hand houdt en bekroont. En ook dat Hij voor óns een goede toekomst in petto heeft en dat wij nooit van zijn liefde gescheiden zullen worden, noch in leven, noch in dood.</w:t>
      </w:r>
    </w:p>
    <w:p w:rsidR="00ED5B52" w:rsidRPr="002833F1" w:rsidRDefault="00ED5B52" w:rsidP="00ED5B52">
      <w:pPr>
        <w:spacing w:after="0" w:line="240" w:lineRule="auto"/>
        <w:jc w:val="both"/>
        <w:rPr>
          <w:rFonts w:ascii="Times New Roman" w:hAnsi="Times New Roman" w:cs="Times New Roman"/>
          <w:sz w:val="24"/>
          <w:szCs w:val="24"/>
        </w:rPr>
      </w:pPr>
    </w:p>
    <w:p w:rsidR="00ED5B52" w:rsidRDefault="00ED5B52" w:rsidP="00ED5B52">
      <w:pPr>
        <w:spacing w:after="0" w:line="240" w:lineRule="auto"/>
        <w:jc w:val="center"/>
        <w:rPr>
          <w:rFonts w:ascii="Times New Roman" w:hAnsi="Times New Roman" w:cs="Times New Roman"/>
          <w:sz w:val="24"/>
          <w:szCs w:val="24"/>
        </w:rPr>
      </w:pPr>
      <w:r>
        <w:rPr>
          <w:noProof/>
          <w:lang w:eastAsia="nl-BE"/>
        </w:rPr>
        <w:drawing>
          <wp:inline distT="0" distB="0" distL="0" distR="0" wp14:anchorId="0728AA0F" wp14:editId="3E10A6B0">
            <wp:extent cx="4857216" cy="5004000"/>
            <wp:effectExtent l="0" t="0" r="635" b="6350"/>
            <wp:docPr id="7" name="Afbeelding 7" descr="a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216" cy="5004000"/>
                    </a:xfrm>
                    <a:prstGeom prst="rect">
                      <a:avLst/>
                    </a:prstGeom>
                    <a:noFill/>
                    <a:ln>
                      <a:noFill/>
                    </a:ln>
                  </pic:spPr>
                </pic:pic>
              </a:graphicData>
            </a:graphic>
          </wp:inline>
        </w:drawing>
      </w:r>
    </w:p>
    <w:p w:rsidR="00ED5B52" w:rsidRPr="00770CDB" w:rsidRDefault="00ED5B52" w:rsidP="00ED5B52">
      <w:pPr>
        <w:spacing w:after="0" w:line="240" w:lineRule="auto"/>
        <w:jc w:val="center"/>
        <w:rPr>
          <w:rFonts w:ascii="Times New Roman" w:hAnsi="Times New Roman" w:cs="Times New Roman"/>
          <w:i/>
          <w:sz w:val="20"/>
          <w:szCs w:val="20"/>
        </w:rPr>
      </w:pPr>
      <w:r w:rsidRPr="00770CDB">
        <w:rPr>
          <w:rFonts w:ascii="Times New Roman" w:hAnsi="Times New Roman" w:cs="Times New Roman"/>
          <w:i/>
          <w:sz w:val="20"/>
          <w:szCs w:val="20"/>
        </w:rPr>
        <w:t>‚Opwekking van Lazarus‘, Icoon 16</w:t>
      </w:r>
      <w:r w:rsidRPr="00770CDB">
        <w:rPr>
          <w:rFonts w:ascii="Times New Roman" w:hAnsi="Times New Roman" w:cs="Times New Roman"/>
          <w:i/>
          <w:sz w:val="20"/>
          <w:szCs w:val="20"/>
          <w:vertAlign w:val="superscript"/>
        </w:rPr>
        <w:t>de</w:t>
      </w:r>
      <w:r w:rsidRPr="00770CDB">
        <w:rPr>
          <w:rFonts w:ascii="Times New Roman" w:hAnsi="Times New Roman" w:cs="Times New Roman"/>
          <w:i/>
          <w:sz w:val="20"/>
          <w:szCs w:val="20"/>
        </w:rPr>
        <w:t xml:space="preserve"> eeuw, </w:t>
      </w:r>
      <w:proofErr w:type="spellStart"/>
      <w:r w:rsidRPr="00770CDB">
        <w:rPr>
          <w:rFonts w:ascii="Times New Roman" w:hAnsi="Times New Roman" w:cs="Times New Roman"/>
          <w:i/>
          <w:sz w:val="20"/>
          <w:szCs w:val="20"/>
        </w:rPr>
        <w:t>Rublevmuseum</w:t>
      </w:r>
      <w:proofErr w:type="spellEnd"/>
      <w:r w:rsidRPr="00770CDB">
        <w:rPr>
          <w:rFonts w:ascii="Times New Roman" w:hAnsi="Times New Roman" w:cs="Times New Roman"/>
          <w:i/>
          <w:sz w:val="20"/>
          <w:szCs w:val="20"/>
        </w:rPr>
        <w:t xml:space="preserve"> Moskou</w:t>
      </w:r>
    </w:p>
    <w:p w:rsidR="00ED5B52" w:rsidRPr="00770CDB" w:rsidRDefault="00ED5B52" w:rsidP="00ED5B52">
      <w:pPr>
        <w:spacing w:after="0" w:line="240" w:lineRule="auto"/>
        <w:jc w:val="center"/>
        <w:rPr>
          <w:rFonts w:ascii="Times New Roman" w:hAnsi="Times New Roman" w:cs="Times New Roman"/>
          <w:sz w:val="24"/>
          <w:szCs w:val="24"/>
        </w:rPr>
      </w:pPr>
    </w:p>
    <w:p w:rsidR="00ED5B52" w:rsidRPr="002833F1" w:rsidRDefault="00ED5B52" w:rsidP="00ED5B52">
      <w:pPr>
        <w:spacing w:after="0" w:line="240" w:lineRule="auto"/>
        <w:rPr>
          <w:rFonts w:ascii="Times New Roman" w:hAnsi="Times New Roman" w:cs="Times New Roman"/>
          <w:i/>
          <w:sz w:val="24"/>
          <w:szCs w:val="24"/>
        </w:rPr>
      </w:pPr>
      <w:r w:rsidRPr="002833F1">
        <w:rPr>
          <w:rFonts w:ascii="Times New Roman" w:hAnsi="Times New Roman" w:cs="Times New Roman"/>
          <w:i/>
          <w:sz w:val="24"/>
          <w:szCs w:val="24"/>
        </w:rPr>
        <w:t xml:space="preserve">Jan Verheyen – Lier. </w:t>
      </w:r>
    </w:p>
    <w:p w:rsidR="00ED5B52" w:rsidRPr="002833F1" w:rsidRDefault="00ED5B52" w:rsidP="00ED5B52">
      <w:pPr>
        <w:spacing w:after="0" w:line="240" w:lineRule="auto"/>
        <w:rPr>
          <w:rFonts w:ascii="Times New Roman" w:hAnsi="Times New Roman" w:cs="Times New Roman"/>
          <w:i/>
          <w:sz w:val="24"/>
          <w:szCs w:val="24"/>
        </w:rPr>
      </w:pPr>
      <w:r w:rsidRPr="002833F1">
        <w:rPr>
          <w:rFonts w:ascii="Times New Roman" w:hAnsi="Times New Roman" w:cs="Times New Roman"/>
          <w:i/>
          <w:sz w:val="24"/>
          <w:szCs w:val="24"/>
        </w:rPr>
        <w:t>Allerzielen – Gedachtenisviering overledenen – 2.11.2015</w:t>
      </w:r>
    </w:p>
    <w:p w:rsidR="00FE3B2B" w:rsidRPr="00ED5B52" w:rsidRDefault="00ED5B52" w:rsidP="00ED5B52">
      <w:pPr>
        <w:spacing w:after="0" w:line="240" w:lineRule="auto"/>
        <w:rPr>
          <w:rFonts w:ascii="Times New Roman" w:hAnsi="Times New Roman" w:cs="Times New Roman"/>
          <w:i/>
          <w:sz w:val="24"/>
          <w:szCs w:val="24"/>
          <w:lang w:val="nl-NL"/>
        </w:rPr>
      </w:pPr>
      <w:r w:rsidRPr="002833F1">
        <w:rPr>
          <w:rFonts w:ascii="Times New Roman" w:hAnsi="Times New Roman" w:cs="Times New Roman"/>
          <w:i/>
          <w:sz w:val="24"/>
          <w:szCs w:val="24"/>
        </w:rPr>
        <w:t>(Inspiratie: o.a. Liturgiekatern, Jg. 3 nr. 1, okt/nov 20</w:t>
      </w:r>
      <w:r>
        <w:rPr>
          <w:rFonts w:ascii="Times New Roman" w:hAnsi="Times New Roman" w:cs="Times New Roman"/>
          <w:i/>
          <w:sz w:val="24"/>
          <w:szCs w:val="24"/>
          <w:lang w:val="nl-NL"/>
        </w:rPr>
        <w:t>15, In uw midden. Liturgische uitgaven)</w:t>
      </w:r>
    </w:p>
    <w:sectPr w:rsidR="00FE3B2B" w:rsidRPr="00ED5B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B52"/>
    <w:rsid w:val="00ED5B52"/>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5B5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D5B5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ED5B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5B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5B5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D5B5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ED5B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5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3877</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2015-10-31T20:57:00Z</dcterms:created>
  <dcterms:modified xsi:type="dcterms:W3CDTF">2015-10-31T20:57:00Z</dcterms:modified>
</cp:coreProperties>
</file>