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C3" w:rsidRDefault="007B48C3" w:rsidP="007B48C3">
      <w:r>
        <w:rPr>
          <w:b/>
          <w:u w:val="single"/>
        </w:rPr>
        <w:t>Homilie - Derde zondag door het jaar - jaar C                                                      24.01.2016</w:t>
      </w:r>
      <w:r>
        <w:rPr>
          <w:i/>
        </w:rPr>
        <w:br/>
        <w:t>Nehemia 8, 1-</w:t>
      </w:r>
      <w:proofErr w:type="spellStart"/>
      <w:r>
        <w:rPr>
          <w:i/>
        </w:rPr>
        <w:t>4a.5</w:t>
      </w:r>
      <w:proofErr w:type="spellEnd"/>
      <w:r>
        <w:rPr>
          <w:i/>
        </w:rPr>
        <w:t>-6.8-10 / Lucas 1, 1-4; 4, 14-21</w:t>
      </w:r>
    </w:p>
    <w:p w:rsidR="007B48C3" w:rsidRDefault="007B48C3" w:rsidP="007B48C3"/>
    <w:p w:rsidR="007B48C3" w:rsidRDefault="007B48C3" w:rsidP="007B48C3">
      <w:pPr>
        <w:jc w:val="both"/>
      </w:pPr>
    </w:p>
    <w:p w:rsidR="007B48C3" w:rsidRDefault="007B48C3" w:rsidP="007B48C3">
      <w:pPr>
        <w:jc w:val="both"/>
      </w:pPr>
      <w:r>
        <w:t xml:space="preserve">'Wie hoog zit, kan ver kijken', zegt het spreekwoord. En dat klopt. Wanneer er bij een stoet of processie een dikke rij mensen langs de weg staat te kijken, dan zie je hoe een vader zijn zoontje op zijn schouders neemt en hoe dat kind dan torenhoog zit te kijken naar wat niemand anders zo goed kan zien als hij. De een zit bovenop de schouders van de ander en kan daardoor verder kijken. Er moet dus wel iemand zijn die draagt en die dat verder kijken mogelijk maakt. </w:t>
      </w:r>
    </w:p>
    <w:p w:rsidR="007B48C3" w:rsidRPr="008108C7" w:rsidRDefault="007B48C3" w:rsidP="007B48C3">
      <w:pPr>
        <w:jc w:val="both"/>
        <w:rPr>
          <w:sz w:val="16"/>
          <w:szCs w:val="16"/>
        </w:rPr>
      </w:pPr>
    </w:p>
    <w:p w:rsidR="007B48C3" w:rsidRDefault="007B48C3" w:rsidP="007B48C3">
      <w:pPr>
        <w:jc w:val="both"/>
      </w:pPr>
      <w:r>
        <w:t>Zo is het ook met ons geloof. In de 12</w:t>
      </w:r>
      <w:r w:rsidRPr="00837880">
        <w:rPr>
          <w:vertAlign w:val="superscript"/>
        </w:rPr>
        <w:t>de</w:t>
      </w:r>
      <w:r>
        <w:t xml:space="preserve"> eeuw zei Bernardus van Chartres, een filosoof en kanselier van de kathedraalschool van Chartres, tegen zijn leerlingen: </w:t>
      </w:r>
      <w:r>
        <w:rPr>
          <w:i/>
        </w:rPr>
        <w:t>‘Wij zijn als dwergen die zitten op de schouders van reuzen, en die daardoor méér en verder kunnen zien dan zij.’</w:t>
      </w:r>
      <w:r>
        <w:t xml:space="preserve"> Niet op eigen kracht, maar omdat we op hun schouders mogen steunen. In de prachtige kathedraal van Chartres hebben middeleeuwse glazeniers die woorden van Bernardus vereeuwigd in de glasramen boven het zuidportaal. Vier schitterende gekleurde ramen stellen daar de reusachtige gestalten voor van vier grote profeten uit het Oude Testament. En op hun schouders dragen ze ieder een van de vier evangelisten: Matteüs zit op de schouders van de profeet Jesaja,, Lucas op die van Jeremia, Johannes op de schouders van Ezechiël en Marcus op die van Daniël. Die vier ramen geven zo duidelijk weer dat de geschriften van het Nieuwe Verbond steunen op die van het Oude. Ze willen daarmee zeggen: Christus, waarover de evangelisten schrijven, is niet te verstaan zonder de enorme rijkdom van het Oude Testament. </w:t>
      </w:r>
    </w:p>
    <w:p w:rsidR="007B48C3" w:rsidRPr="008108C7" w:rsidRDefault="007B48C3" w:rsidP="007B48C3">
      <w:pPr>
        <w:jc w:val="both"/>
        <w:rPr>
          <w:sz w:val="16"/>
          <w:szCs w:val="16"/>
        </w:rPr>
      </w:pPr>
    </w:p>
    <w:p w:rsidR="007B48C3" w:rsidRDefault="007B48C3" w:rsidP="007B48C3">
      <w:pPr>
        <w:jc w:val="both"/>
      </w:pPr>
      <w:r>
        <w:t xml:space="preserve">Over die rijkdom van de Joodse heilige boeken gaat het in de lezingen van vandaag. In de eerste lezing hoorden we dat de Schriftgeleerde Ezra, weer voor het eerst na de ballingschap, het volk voorleest uit de boeken van Mozes. </w:t>
      </w:r>
      <w:r>
        <w:rPr>
          <w:i/>
        </w:rPr>
        <w:t>‘En het volk luisterde aandachtig’</w:t>
      </w:r>
      <w:r>
        <w:t xml:space="preserve">, staat er geschreven, </w:t>
      </w:r>
      <w:r>
        <w:rPr>
          <w:i/>
        </w:rPr>
        <w:t>‘en het was tot tranen toe geroerd’</w:t>
      </w:r>
      <w:r>
        <w:t xml:space="preserve">! Hier mag de Schriftgeleerde Ezra de dwerg zijn op de schouders van Mozes, de grote spreekbuis van God zelf. Het gebeuren speelt zich af zo’n 500 jaar vóór Christus. Het Godsvolk staat dan al helemaal in de traditie van het doorgeven van wat er van God naar de mensen is toegekomen. Het was juist in de tijd van de ballingschap, die gedwongen deportatie, dat het Joodse volk geleerd had om Gods woorden niet alleen verder te vertellen, maar ze ook op te schrijven, zodat ze konden voorgelezen worden. </w:t>
      </w:r>
    </w:p>
    <w:p w:rsidR="007B48C3" w:rsidRPr="008108C7" w:rsidRDefault="007B48C3" w:rsidP="007B48C3">
      <w:pPr>
        <w:jc w:val="both"/>
        <w:rPr>
          <w:sz w:val="16"/>
          <w:szCs w:val="16"/>
        </w:rPr>
      </w:pPr>
    </w:p>
    <w:p w:rsidR="007B48C3" w:rsidRDefault="007B48C3" w:rsidP="007B48C3">
      <w:pPr>
        <w:jc w:val="both"/>
      </w:pPr>
      <w:r>
        <w:t xml:space="preserve">In het evangelie van vandaag gebeurt ongeveer hetzelfde. Hier gaat Jezus in de synagoge van Nazaret zitten op de schouders van de grote profeet Jesaja. </w:t>
      </w:r>
      <w:r>
        <w:rPr>
          <w:i/>
        </w:rPr>
        <w:t>‘Het Schriftwoord dat gij zojuist gehoord hebt, is thans in vervulling gegaan!’</w:t>
      </w:r>
      <w:r>
        <w:t xml:space="preserve"> horen we Jezus zeggen. En ook daar, in de synagoge van zijn vaderstad, waren alle ogen op Hem gevestigd, zoals toen bij Ezra. </w:t>
      </w:r>
    </w:p>
    <w:p w:rsidR="007B48C3" w:rsidRPr="008108C7" w:rsidRDefault="007B48C3" w:rsidP="007B48C3">
      <w:pPr>
        <w:jc w:val="both"/>
        <w:rPr>
          <w:sz w:val="16"/>
          <w:szCs w:val="16"/>
        </w:rPr>
      </w:pPr>
    </w:p>
    <w:p w:rsidR="007B48C3" w:rsidRDefault="007B48C3" w:rsidP="007B48C3">
      <w:pPr>
        <w:jc w:val="both"/>
      </w:pPr>
      <w:r>
        <w:t xml:space="preserve">Wat opvalt in de beide lezingen is de eerbied en de gespannen aandacht van de toehoorders voor de woorden die beschouwd worden als woorden van God zelf, doorgegeven van generatie op generatie. Het is goed om daar even bij stil te staan. Want door de uitvinding van de boekdrukkunst, maar zeker door de enorme toename van de communicatiemiddelen, hebben geschreven teksten een soort inflatie ondergaan. In hoeverre staan we nog open voor de traditie, voor een houding van ons te laten leren door datgene wat mensen eeuwen vóór ons aan wijsheid hebben opgetekend? Hebben wij nog voldoende eerbied voor die Bijbelse teksten, voor dat Woord van God, zoals die toehoorders van Ezra en Jezus een eerbied hadden, bereid tot luisteren, tot tranen toe bewogen? Die toehoorders bij de Waterpoort in Jeruzalem hebben daar uren lang, van de dageraad tot de middag, staan luisteren naar Gods Woord en de uitleg ervan. Zij dronken de Schriftwoorden als voedsel ten leven. </w:t>
      </w:r>
    </w:p>
    <w:p w:rsidR="007B48C3" w:rsidRPr="008108C7" w:rsidRDefault="007B48C3" w:rsidP="007B48C3">
      <w:pPr>
        <w:jc w:val="both"/>
        <w:rPr>
          <w:sz w:val="16"/>
          <w:szCs w:val="16"/>
        </w:rPr>
      </w:pPr>
    </w:p>
    <w:p w:rsidR="007B48C3" w:rsidRDefault="007B48C3" w:rsidP="007B48C3">
      <w:pPr>
        <w:jc w:val="both"/>
      </w:pPr>
      <w:r>
        <w:lastRenderedPageBreak/>
        <w:t xml:space="preserve">Voor onze katholieke oren klinkt dat waarschijnlijk allemaal wat teveel van het goede. Wij vinden een preek van tien minuten al lang. En een eucharistie van meer dan een uur is ook veel te lang. Maar kunnen wij toch niet wat leren van die joodse liefde voor de Schrift? Door die Schriftverhalen krijgt God een gezicht en krijgt ook Jezus gestalte. Als we niet zouden lezen uit de Bijbel wordt ons geloof almaar vlakker, algemener en deemstert het weg. </w:t>
      </w:r>
    </w:p>
    <w:p w:rsidR="007B48C3" w:rsidRPr="008108C7" w:rsidRDefault="007B48C3" w:rsidP="007B48C3">
      <w:pPr>
        <w:jc w:val="both"/>
        <w:rPr>
          <w:sz w:val="16"/>
          <w:szCs w:val="16"/>
        </w:rPr>
      </w:pPr>
    </w:p>
    <w:p w:rsidR="007B48C3" w:rsidRPr="00C61E2F" w:rsidRDefault="007B48C3" w:rsidP="007B48C3">
      <w:pPr>
        <w:jc w:val="both"/>
      </w:pPr>
      <w:r>
        <w:t xml:space="preserve">Geloven alleen op basis van ons eigen, eigentijdse gevoel, kan eigenlijk niet. Dat schiet altijd te kort en is te eenzijdig. Om ons geloof te voeden en krachtig te houden heb je een kerkgemeenschap nodig, heb je een traditie nodig. Wat zouden wij als gelovigen zijn wanneer dat geloof ons niet door onze ouders en door anderen was doorgegeven? Ook wij zijn dwergen die mogen zitten op de schouders van reuzen. Dat heeft mij Bernardus van Chartres geleerd en hebben mij die glasramen van de kathedraal van Chartres duidelijk gemaakt. </w:t>
      </w:r>
    </w:p>
    <w:p w:rsidR="007B48C3" w:rsidRDefault="007B48C3" w:rsidP="007B48C3">
      <w:pPr>
        <w:jc w:val="both"/>
      </w:pPr>
    </w:p>
    <w:p w:rsidR="007B48C3" w:rsidRDefault="007B48C3" w:rsidP="007B48C3">
      <w:pPr>
        <w:jc w:val="center"/>
      </w:pPr>
      <w:r>
        <w:rPr>
          <w:noProof/>
          <w:lang w:eastAsia="nl-BE"/>
        </w:rPr>
        <w:drawing>
          <wp:inline distT="0" distB="0" distL="0" distR="0">
            <wp:extent cx="5798820" cy="3276600"/>
            <wp:effectExtent l="0" t="0" r="0" b="0"/>
            <wp:docPr id="1" name="Afbeelding 1" descr="http://f.hypotheses.org/wp-content/blogs.dir/162/files/2012/11/WPChar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hypotheses.org/wp-content/blogs.dir/162/files/2012/11/WPChartr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8820" cy="3276600"/>
                    </a:xfrm>
                    <a:prstGeom prst="rect">
                      <a:avLst/>
                    </a:prstGeom>
                    <a:noFill/>
                    <a:ln>
                      <a:noFill/>
                    </a:ln>
                  </pic:spPr>
                </pic:pic>
              </a:graphicData>
            </a:graphic>
          </wp:inline>
        </w:drawing>
      </w:r>
    </w:p>
    <w:p w:rsidR="007B48C3" w:rsidRPr="00D60C32" w:rsidRDefault="007B48C3" w:rsidP="007B48C3">
      <w:pPr>
        <w:jc w:val="center"/>
        <w:rPr>
          <w:i/>
          <w:sz w:val="20"/>
          <w:szCs w:val="20"/>
        </w:rPr>
      </w:pPr>
      <w:r w:rsidRPr="00D60C32">
        <w:rPr>
          <w:i/>
          <w:sz w:val="20"/>
          <w:szCs w:val="20"/>
        </w:rPr>
        <w:t>Glasramen boven het zuidportaal van de kathedraal van Chartres, 12</w:t>
      </w:r>
      <w:r w:rsidRPr="00D60C32">
        <w:rPr>
          <w:i/>
          <w:sz w:val="20"/>
          <w:szCs w:val="20"/>
          <w:vertAlign w:val="superscript"/>
        </w:rPr>
        <w:t>de</w:t>
      </w:r>
      <w:r w:rsidRPr="00D60C32">
        <w:rPr>
          <w:i/>
          <w:sz w:val="20"/>
          <w:szCs w:val="20"/>
        </w:rPr>
        <w:t xml:space="preserve"> eeuw, met profeten en evangelisten</w:t>
      </w:r>
    </w:p>
    <w:p w:rsidR="007B48C3" w:rsidRDefault="007B48C3" w:rsidP="007B48C3"/>
    <w:p w:rsidR="007B48C3" w:rsidRDefault="007B48C3" w:rsidP="007B48C3">
      <w:pPr>
        <w:jc w:val="both"/>
        <w:rPr>
          <w:i/>
        </w:rPr>
      </w:pPr>
      <w:r>
        <w:rPr>
          <w:i/>
        </w:rPr>
        <w:t>Jan Verheyen – Lier.</w:t>
      </w:r>
    </w:p>
    <w:p w:rsidR="007B48C3" w:rsidRDefault="007B48C3" w:rsidP="007B48C3">
      <w:pPr>
        <w:jc w:val="both"/>
        <w:rPr>
          <w:i/>
        </w:rPr>
      </w:pPr>
      <w:r>
        <w:rPr>
          <w:i/>
        </w:rPr>
        <w:t>3</w:t>
      </w:r>
      <w:r w:rsidRPr="008108C7">
        <w:rPr>
          <w:i/>
          <w:vertAlign w:val="superscript"/>
        </w:rPr>
        <w:t>de</w:t>
      </w:r>
      <w:r>
        <w:rPr>
          <w:i/>
        </w:rPr>
        <w:t xml:space="preserve"> zondag door het jaar C – 24.1.2016</w:t>
      </w:r>
    </w:p>
    <w:p w:rsidR="00FE3B2B" w:rsidRPr="007B48C3" w:rsidRDefault="007B48C3" w:rsidP="007B48C3">
      <w:pPr>
        <w:jc w:val="both"/>
        <w:rPr>
          <w:i/>
        </w:rPr>
      </w:pPr>
      <w:r>
        <w:rPr>
          <w:i/>
        </w:rPr>
        <w:t xml:space="preserve">(Inspiratie: o.a. Dr. Rob </w:t>
      </w:r>
      <w:proofErr w:type="spellStart"/>
      <w:r>
        <w:rPr>
          <w:i/>
        </w:rPr>
        <w:t>G.A.</w:t>
      </w:r>
      <w:proofErr w:type="spellEnd"/>
      <w:r>
        <w:rPr>
          <w:i/>
        </w:rPr>
        <w:t xml:space="preserve"> </w:t>
      </w:r>
      <w:proofErr w:type="spellStart"/>
      <w:r>
        <w:rPr>
          <w:i/>
        </w:rPr>
        <w:t>Kurvers</w:t>
      </w:r>
      <w:proofErr w:type="spellEnd"/>
      <w:r>
        <w:rPr>
          <w:i/>
        </w:rPr>
        <w:t>, Op de pelgrimsweg van het geloof. Preken voor het jaar C, Uitgeverij abdij van Berne, Heeswijk 2015)</w:t>
      </w:r>
      <w:bookmarkStart w:id="0" w:name="_GoBack"/>
      <w:bookmarkEnd w:id="0"/>
    </w:p>
    <w:sectPr w:rsidR="00FE3B2B" w:rsidRPr="007B4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C3"/>
    <w:rsid w:val="007B48C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48C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B48C3"/>
    <w:rPr>
      <w:rFonts w:ascii="Tahoma" w:hAnsi="Tahoma" w:cs="Tahoma"/>
      <w:sz w:val="16"/>
      <w:szCs w:val="16"/>
    </w:rPr>
  </w:style>
  <w:style w:type="character" w:customStyle="1" w:styleId="BallontekstChar">
    <w:name w:val="Ballontekst Char"/>
    <w:basedOn w:val="Standaardalinea-lettertype"/>
    <w:link w:val="Ballontekst"/>
    <w:uiPriority w:val="99"/>
    <w:semiHidden/>
    <w:rsid w:val="007B48C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48C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B48C3"/>
    <w:rPr>
      <w:rFonts w:ascii="Tahoma" w:hAnsi="Tahoma" w:cs="Tahoma"/>
      <w:sz w:val="16"/>
      <w:szCs w:val="16"/>
    </w:rPr>
  </w:style>
  <w:style w:type="character" w:customStyle="1" w:styleId="BallontekstChar">
    <w:name w:val="Ballontekst Char"/>
    <w:basedOn w:val="Standaardalinea-lettertype"/>
    <w:link w:val="Ballontekst"/>
    <w:uiPriority w:val="99"/>
    <w:semiHidden/>
    <w:rsid w:val="007B48C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2016-01-16T02:30:00Z</dcterms:created>
  <dcterms:modified xsi:type="dcterms:W3CDTF">2016-01-16T02:30:00Z</dcterms:modified>
</cp:coreProperties>
</file>