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66E" w:rsidRDefault="00EF666E" w:rsidP="00EF666E">
      <w:pPr>
        <w:spacing w:line="276" w:lineRule="auto"/>
        <w:jc w:val="both"/>
        <w:rPr>
          <w:i/>
          <w:lang w:eastAsia="nl-BE"/>
        </w:rPr>
      </w:pPr>
      <w:r>
        <w:rPr>
          <w:b/>
          <w:u w:val="single"/>
          <w:lang w:eastAsia="nl-BE"/>
        </w:rPr>
        <w:t xml:space="preserve">Homilie – Goede Vrijdag – </w:t>
      </w:r>
      <w:r>
        <w:rPr>
          <w:b/>
          <w:i/>
          <w:u w:val="single"/>
          <w:lang w:eastAsia="nl-BE"/>
        </w:rPr>
        <w:t>Avonddienst</w:t>
      </w:r>
      <w:r>
        <w:rPr>
          <w:b/>
          <w:u w:val="single"/>
          <w:lang w:eastAsia="nl-BE"/>
        </w:rPr>
        <w:t xml:space="preserve">                                                                 30.03.2018</w:t>
      </w:r>
      <w:r>
        <w:rPr>
          <w:i/>
          <w:lang w:eastAsia="nl-BE"/>
        </w:rPr>
        <w:br/>
        <w:t>Jesaja 52, 13 – 53, 12 / Johannes 18, 1 – 19, 30</w:t>
      </w:r>
    </w:p>
    <w:p w:rsidR="00EF666E" w:rsidRPr="00BF6E06" w:rsidRDefault="00EF666E" w:rsidP="00EF666E">
      <w:pPr>
        <w:jc w:val="both"/>
        <w:rPr>
          <w:sz w:val="16"/>
          <w:szCs w:val="16"/>
          <w:lang w:eastAsia="nl-BE"/>
        </w:rPr>
      </w:pPr>
    </w:p>
    <w:p w:rsidR="00EF666E" w:rsidRPr="002A556D" w:rsidRDefault="00EF666E" w:rsidP="00EF666E">
      <w:pPr>
        <w:jc w:val="both"/>
        <w:rPr>
          <w:rFonts w:eastAsiaTheme="minorHAnsi"/>
          <w:lang w:eastAsia="en-US"/>
        </w:rPr>
      </w:pPr>
      <w:r w:rsidRPr="002A556D">
        <w:rPr>
          <w:rFonts w:eastAsiaTheme="minorHAnsi"/>
          <w:lang w:eastAsia="en-US"/>
        </w:rPr>
        <w:t xml:space="preserve">De vier evangelies vormen </w:t>
      </w:r>
      <w:r>
        <w:rPr>
          <w:rFonts w:eastAsiaTheme="minorHAnsi"/>
          <w:lang w:eastAsia="en-US"/>
        </w:rPr>
        <w:t xml:space="preserve">samen </w:t>
      </w:r>
      <w:r w:rsidRPr="002A556D">
        <w:rPr>
          <w:rFonts w:eastAsiaTheme="minorHAnsi"/>
          <w:lang w:eastAsia="en-US"/>
        </w:rPr>
        <w:t>een verhaal van licht, van warmte die ineens doordringt in onze me</w:t>
      </w:r>
      <w:r>
        <w:rPr>
          <w:rFonts w:eastAsiaTheme="minorHAnsi"/>
          <w:lang w:eastAsia="en-US"/>
        </w:rPr>
        <w:t>nselijke geschiedenis. We lezen er</w:t>
      </w:r>
      <w:r w:rsidRPr="002A556D">
        <w:rPr>
          <w:rFonts w:eastAsiaTheme="minorHAnsi"/>
          <w:lang w:eastAsia="en-US"/>
        </w:rPr>
        <w:t xml:space="preserve"> woorden die wij niet gewoon zijn – zoals barmhartigheid, vergiffenis – woorden die hoop geven. Er gaat een mens rond die zieken geneest, die zelfs doden doet opst</w:t>
      </w:r>
      <w:r>
        <w:rPr>
          <w:rFonts w:eastAsiaTheme="minorHAnsi"/>
          <w:lang w:eastAsia="en-US"/>
        </w:rPr>
        <w:t>aan. Hij vertelt verhalen die niemand onverschillig laat</w:t>
      </w:r>
      <w:r w:rsidRPr="002A556D">
        <w:rPr>
          <w:rFonts w:eastAsiaTheme="minorHAnsi"/>
          <w:lang w:eastAsia="en-US"/>
        </w:rPr>
        <w:t>: over een Vader die zijn weggelopen zoon thuis weer welkom heet; over een Samaritaan</w:t>
      </w:r>
      <w:r>
        <w:rPr>
          <w:rFonts w:eastAsiaTheme="minorHAnsi"/>
          <w:lang w:eastAsia="en-US"/>
        </w:rPr>
        <w:t>se reiziger die een ineengeslagen</w:t>
      </w:r>
      <w:r w:rsidRPr="002A556D">
        <w:rPr>
          <w:rFonts w:eastAsiaTheme="minorHAnsi"/>
          <w:lang w:eastAsia="en-US"/>
        </w:rPr>
        <w:t xml:space="preserve"> vreemdeling vol zorg onderbrengt. Kortom, het gaat over een mens ‘die al weldoende rondging’. Over een ‘goede boodschap’. Het lijkt wel of er een nieuwe wereld begint. </w:t>
      </w:r>
    </w:p>
    <w:p w:rsidR="00EF666E" w:rsidRPr="00BF6E06" w:rsidRDefault="00EF666E" w:rsidP="00EF666E">
      <w:pPr>
        <w:jc w:val="both"/>
        <w:rPr>
          <w:rFonts w:eastAsiaTheme="minorHAnsi"/>
          <w:sz w:val="16"/>
          <w:szCs w:val="16"/>
          <w:lang w:eastAsia="en-US"/>
        </w:rPr>
      </w:pPr>
    </w:p>
    <w:p w:rsidR="00EF666E" w:rsidRPr="002A556D" w:rsidRDefault="00EF666E" w:rsidP="00EF666E">
      <w:pPr>
        <w:jc w:val="both"/>
        <w:rPr>
          <w:rFonts w:eastAsiaTheme="minorHAnsi"/>
          <w:lang w:eastAsia="en-US"/>
        </w:rPr>
      </w:pPr>
      <w:r w:rsidRPr="002A556D">
        <w:rPr>
          <w:rFonts w:eastAsiaTheme="minorHAnsi"/>
          <w:lang w:eastAsia="en-US"/>
        </w:rPr>
        <w:t>Maar wat zo hoopvol begint mondt uit in een som</w:t>
      </w:r>
      <w:r>
        <w:rPr>
          <w:rFonts w:eastAsiaTheme="minorHAnsi"/>
          <w:lang w:eastAsia="en-US"/>
        </w:rPr>
        <w:t>ber verslag, het ‘lijdensverhaal’ dat wij zojuist hebben horen voorlezen</w:t>
      </w:r>
      <w:r w:rsidRPr="002A556D">
        <w:rPr>
          <w:rFonts w:eastAsiaTheme="minorHAnsi"/>
          <w:lang w:eastAsia="en-US"/>
        </w:rPr>
        <w:t>. Het gaat er, in het geval van Judas, over verraad en omkoperij. Jezus verschijnt voor de Joodse overheden en voor Pilatus. Hij wordt vermorzeld in het machtsspel tussen die twee partijen. Eenmaal vero</w:t>
      </w:r>
      <w:r>
        <w:rPr>
          <w:rFonts w:eastAsiaTheme="minorHAnsi"/>
          <w:lang w:eastAsia="en-US"/>
        </w:rPr>
        <w:t>ordeeld wordt Hij overgeleverd</w:t>
      </w:r>
      <w:r w:rsidRPr="002A556D">
        <w:rPr>
          <w:rFonts w:eastAsiaTheme="minorHAnsi"/>
          <w:lang w:eastAsia="en-US"/>
        </w:rPr>
        <w:t xml:space="preserve"> aan een bend</w:t>
      </w:r>
      <w:r>
        <w:rPr>
          <w:rFonts w:eastAsiaTheme="minorHAnsi"/>
          <w:lang w:eastAsia="en-US"/>
        </w:rPr>
        <w:t>e folteraars. Ten slotte wordt H</w:t>
      </w:r>
      <w:r w:rsidRPr="002A556D">
        <w:rPr>
          <w:rFonts w:eastAsiaTheme="minorHAnsi"/>
          <w:lang w:eastAsia="en-US"/>
        </w:rPr>
        <w:t xml:space="preserve">ij op weg geduwd naar de plaats van die verschrikkelijke dood door kruisiging. Dat lijkt het einde te zijn van de man die door velen toch als de beloofde Messias werd beschouwd. Die nog maar pas door een enthousiaste menigte in Jeruzalem werd ingehaald. Die in de ogen van zijn volgelingen mislukt was. Hij verzucht, wanneer Hij naar zijn einde gaat: ‘God, mijn God, waarom heb je mij verlaten?’ </w:t>
      </w:r>
    </w:p>
    <w:p w:rsidR="00EF666E" w:rsidRPr="00B923B9" w:rsidRDefault="00EF666E" w:rsidP="00EF666E">
      <w:pPr>
        <w:jc w:val="both"/>
        <w:rPr>
          <w:rFonts w:eastAsiaTheme="minorHAnsi"/>
          <w:sz w:val="16"/>
          <w:szCs w:val="16"/>
          <w:lang w:eastAsia="en-US"/>
        </w:rPr>
      </w:pPr>
    </w:p>
    <w:p w:rsidR="00EF666E" w:rsidRDefault="00EF666E" w:rsidP="00EF666E">
      <w:pPr>
        <w:jc w:val="both"/>
        <w:rPr>
          <w:rFonts w:eastAsiaTheme="minorHAnsi"/>
          <w:lang w:eastAsia="en-US"/>
        </w:rPr>
      </w:pPr>
      <w:r w:rsidRPr="002A556D">
        <w:rPr>
          <w:rFonts w:eastAsiaTheme="minorHAnsi"/>
          <w:lang w:eastAsia="en-US"/>
        </w:rPr>
        <w:t xml:space="preserve">Hoe zou het gegaan zijn indien Jezus niet was veroordeeld en gekruisigd? Wat zou het geweest zijn indien hij ‘succes’ had gehad? </w:t>
      </w:r>
    </w:p>
    <w:p w:rsidR="00EF666E" w:rsidRPr="002A556D" w:rsidRDefault="00EF666E" w:rsidP="00EF666E">
      <w:pPr>
        <w:jc w:val="both"/>
        <w:rPr>
          <w:rFonts w:eastAsiaTheme="minorHAnsi"/>
          <w:lang w:eastAsia="en-US"/>
        </w:rPr>
      </w:pPr>
      <w:r w:rsidRPr="002A556D">
        <w:rPr>
          <w:rFonts w:eastAsiaTheme="minorHAnsi"/>
          <w:lang w:eastAsia="en-US"/>
        </w:rPr>
        <w:t xml:space="preserve">Sommigen hebben gedacht en geschreven dat het allemaal zo moest verlopen. Dat God een offer vroeg en dat Jezus het slachtoffer was. Dat is onzin. God zit niet te wachten op dat soort offers, dat staat al in de psalmen en in de teksten van de profeten. </w:t>
      </w:r>
    </w:p>
    <w:p w:rsidR="00EF666E" w:rsidRPr="002A556D" w:rsidRDefault="00EF666E" w:rsidP="00EF666E">
      <w:pPr>
        <w:jc w:val="both"/>
        <w:rPr>
          <w:rFonts w:eastAsiaTheme="minorHAnsi"/>
          <w:lang w:eastAsia="en-US"/>
        </w:rPr>
      </w:pPr>
      <w:r w:rsidRPr="002A556D">
        <w:rPr>
          <w:rFonts w:eastAsiaTheme="minorHAnsi"/>
          <w:lang w:eastAsia="en-US"/>
        </w:rPr>
        <w:t xml:space="preserve">Dat Jezus een lijdensweg is gegaan is overduidelijk. Het lijden van deze concrete mens is voor vele christenen het voorwerp geweest van hun meditatie. Zij lazen het passieverhaal, waarvan zij zich de afschuwelijke wreedheid realiseerden, als de </w:t>
      </w:r>
      <w:r>
        <w:rPr>
          <w:rFonts w:eastAsiaTheme="minorHAnsi"/>
          <w:lang w:eastAsia="en-US"/>
        </w:rPr>
        <w:t>lijdensweg, de doodsstrijd van I</w:t>
      </w:r>
      <w:r w:rsidRPr="002A556D">
        <w:rPr>
          <w:rFonts w:eastAsiaTheme="minorHAnsi"/>
          <w:lang w:eastAsia="en-US"/>
        </w:rPr>
        <w:t xml:space="preserve">emand met wie zij zich innig verbonden wisten. De dood van een geliefde. </w:t>
      </w:r>
    </w:p>
    <w:p w:rsidR="00EF666E" w:rsidRPr="00B923B9" w:rsidRDefault="00EF666E" w:rsidP="00EF666E">
      <w:pPr>
        <w:jc w:val="both"/>
        <w:rPr>
          <w:rFonts w:eastAsiaTheme="minorHAnsi"/>
          <w:sz w:val="16"/>
          <w:szCs w:val="16"/>
          <w:lang w:eastAsia="en-US"/>
        </w:rPr>
      </w:pPr>
    </w:p>
    <w:p w:rsidR="00EF666E" w:rsidRPr="002A556D" w:rsidRDefault="00EF666E" w:rsidP="00EF666E">
      <w:pPr>
        <w:jc w:val="both"/>
        <w:rPr>
          <w:rFonts w:eastAsiaTheme="minorHAnsi"/>
          <w:lang w:eastAsia="en-US"/>
        </w:rPr>
      </w:pPr>
      <w:r w:rsidRPr="002A556D">
        <w:rPr>
          <w:rFonts w:eastAsiaTheme="minorHAnsi"/>
          <w:lang w:eastAsia="en-US"/>
        </w:rPr>
        <w:t xml:space="preserve">Het passieverhaal heeft kunstenaars geïnspireerd. Soms op een zo sterke wijze dat de ‘passies’ van Bach bijvoorbeeld behoren tot ons artistiek en emotioneel erfgoed. </w:t>
      </w:r>
    </w:p>
    <w:p w:rsidR="00EF666E" w:rsidRPr="002A556D" w:rsidRDefault="00EF666E" w:rsidP="00EF666E">
      <w:pPr>
        <w:jc w:val="both"/>
        <w:rPr>
          <w:rFonts w:eastAsiaTheme="minorHAnsi"/>
          <w:lang w:eastAsia="en-US"/>
        </w:rPr>
      </w:pPr>
      <w:r w:rsidRPr="002A556D">
        <w:rPr>
          <w:rFonts w:eastAsiaTheme="minorHAnsi"/>
          <w:lang w:eastAsia="en-US"/>
        </w:rPr>
        <w:t xml:space="preserve">Maar het passieverhaal heeft ook strijd opgeroepen. Met name vele christenen hebben de dood van Jezus gezien als een misdaad, een onrecht begaan door het Joodse volk. Dat was lange tijd één van de argumenten en oorzaken van het antisemitisme. </w:t>
      </w:r>
    </w:p>
    <w:p w:rsidR="00EF666E" w:rsidRPr="002A556D" w:rsidRDefault="00EF666E" w:rsidP="00EF666E">
      <w:pPr>
        <w:jc w:val="both"/>
        <w:rPr>
          <w:rFonts w:eastAsiaTheme="minorHAnsi"/>
          <w:lang w:eastAsia="en-US"/>
        </w:rPr>
      </w:pPr>
      <w:r w:rsidRPr="002A556D">
        <w:rPr>
          <w:rFonts w:eastAsiaTheme="minorHAnsi"/>
          <w:lang w:eastAsia="en-US"/>
        </w:rPr>
        <w:t>Natuurlijk is Jezus gestorven in zijn land; vanzelf waren zijn lan</w:t>
      </w:r>
      <w:r>
        <w:rPr>
          <w:rFonts w:eastAsiaTheme="minorHAnsi"/>
          <w:lang w:eastAsia="en-US"/>
        </w:rPr>
        <w:t>dgenoten betrokken bij wat met Hem gebeurd is. Maar</w:t>
      </w:r>
      <w:r w:rsidRPr="002A556D">
        <w:rPr>
          <w:rFonts w:eastAsiaTheme="minorHAnsi"/>
          <w:lang w:eastAsia="en-US"/>
        </w:rPr>
        <w:t xml:space="preserve"> het passieverhaal is geen beschuldiging aan het adres van het Joodse volk. Het passieverhaal is het verhaal van wat mensen elkaar aandoen. Altijd. Overal. </w:t>
      </w:r>
    </w:p>
    <w:p w:rsidR="00EF666E" w:rsidRPr="00B923B9" w:rsidRDefault="00EF666E" w:rsidP="00EF666E">
      <w:pPr>
        <w:jc w:val="both"/>
        <w:rPr>
          <w:rFonts w:eastAsiaTheme="minorHAnsi"/>
          <w:sz w:val="16"/>
          <w:szCs w:val="16"/>
          <w:lang w:eastAsia="en-US"/>
        </w:rPr>
      </w:pPr>
    </w:p>
    <w:p w:rsidR="00EF666E" w:rsidRDefault="00EF666E" w:rsidP="00EF666E">
      <w:pPr>
        <w:jc w:val="both"/>
        <w:rPr>
          <w:rFonts w:eastAsiaTheme="minorHAnsi"/>
          <w:lang w:eastAsia="en-US"/>
        </w:rPr>
      </w:pPr>
      <w:r w:rsidRPr="002A556D">
        <w:rPr>
          <w:rFonts w:eastAsiaTheme="minorHAnsi"/>
          <w:lang w:eastAsia="en-US"/>
        </w:rPr>
        <w:t>Het roept de herinnering op aan alle doden van de vele oorlogen die er ge</w:t>
      </w:r>
      <w:r>
        <w:rPr>
          <w:rFonts w:eastAsiaTheme="minorHAnsi"/>
          <w:lang w:eastAsia="en-US"/>
        </w:rPr>
        <w:t>weest zijn. Aan alle</w:t>
      </w:r>
      <w:r w:rsidRPr="002A556D">
        <w:rPr>
          <w:rFonts w:eastAsiaTheme="minorHAnsi"/>
          <w:lang w:eastAsia="en-US"/>
        </w:rPr>
        <w:t xml:space="preserve"> conflicten van vandaag. Aan de oorlog</w:t>
      </w:r>
      <w:r>
        <w:rPr>
          <w:rFonts w:eastAsiaTheme="minorHAnsi"/>
          <w:lang w:eastAsia="en-US"/>
        </w:rPr>
        <w:t>en</w:t>
      </w:r>
      <w:r w:rsidRPr="002A556D">
        <w:rPr>
          <w:rFonts w:eastAsiaTheme="minorHAnsi"/>
          <w:lang w:eastAsia="en-US"/>
        </w:rPr>
        <w:t xml:space="preserve"> in het Midden-Oosten, in Afrika… Aan de vele mensen die verdrukt worden, die in armoede leven omdat niemand zich genoeg om hen bekommert. Aan de duizenden vluchtelingen die veiligheid en levensmogelijkheid zoeken en al te weinig gastvrijheid vinden. Aan de vele conflicten waarover we in de media nauwelijks iets horen. Dat alles hebben de Joden niet gedaan! Het is geen toeval dat aan het begin van de Bijbel het verhaal staat van Kaïn die zijn broer Abel vermoordt. </w:t>
      </w:r>
    </w:p>
    <w:p w:rsidR="00EF666E" w:rsidRPr="00B923B9" w:rsidRDefault="00EF666E" w:rsidP="00EF666E">
      <w:pPr>
        <w:jc w:val="both"/>
        <w:rPr>
          <w:rFonts w:eastAsiaTheme="minorHAnsi"/>
          <w:sz w:val="16"/>
          <w:szCs w:val="16"/>
          <w:lang w:eastAsia="en-US"/>
        </w:rPr>
      </w:pPr>
    </w:p>
    <w:p w:rsidR="00EF666E" w:rsidRPr="00B923B9" w:rsidRDefault="00EF666E" w:rsidP="00EF666E">
      <w:pPr>
        <w:jc w:val="both"/>
        <w:rPr>
          <w:rFonts w:eastAsiaTheme="minorHAnsi"/>
          <w:lang w:eastAsia="en-US"/>
        </w:rPr>
      </w:pPr>
      <w:r w:rsidRPr="002A556D">
        <w:rPr>
          <w:rFonts w:eastAsiaTheme="minorHAnsi"/>
          <w:lang w:eastAsia="en-US"/>
        </w:rPr>
        <w:t>De dood van Jezus was voor zijn volgelingen onbegrij</w:t>
      </w:r>
      <w:r>
        <w:rPr>
          <w:rFonts w:eastAsiaTheme="minorHAnsi"/>
          <w:lang w:eastAsia="en-US"/>
        </w:rPr>
        <w:t>pelijk. Zij hadden geloofd dat H</w:t>
      </w:r>
      <w:r w:rsidRPr="002A556D">
        <w:rPr>
          <w:rFonts w:eastAsiaTheme="minorHAnsi"/>
          <w:lang w:eastAsia="en-US"/>
        </w:rPr>
        <w:t xml:space="preserve">ij de Messias was, de man </w:t>
      </w:r>
      <w:r>
        <w:rPr>
          <w:rFonts w:eastAsiaTheme="minorHAnsi"/>
          <w:lang w:eastAsia="en-US"/>
        </w:rPr>
        <w:t>door God gezonden. Hoe kon God H</w:t>
      </w:r>
      <w:r w:rsidRPr="002A556D">
        <w:rPr>
          <w:rFonts w:eastAsiaTheme="minorHAnsi"/>
          <w:lang w:eastAsia="en-US"/>
        </w:rPr>
        <w:t>em dan zo in d</w:t>
      </w:r>
      <w:r>
        <w:rPr>
          <w:rFonts w:eastAsiaTheme="minorHAnsi"/>
          <w:lang w:eastAsia="en-US"/>
        </w:rPr>
        <w:t>e steek laten? Waarom liet God H</w:t>
      </w:r>
      <w:r w:rsidRPr="002A556D">
        <w:rPr>
          <w:rFonts w:eastAsiaTheme="minorHAnsi"/>
          <w:lang w:eastAsia="en-US"/>
        </w:rPr>
        <w:t xml:space="preserve">em en zijn werk mislukken? </w:t>
      </w:r>
    </w:p>
    <w:p w:rsidR="00EF666E" w:rsidRPr="002A556D" w:rsidRDefault="00EF666E" w:rsidP="00EF666E">
      <w:pPr>
        <w:jc w:val="both"/>
        <w:rPr>
          <w:rFonts w:eastAsiaTheme="minorHAnsi"/>
          <w:lang w:eastAsia="en-US"/>
        </w:rPr>
      </w:pPr>
      <w:r>
        <w:rPr>
          <w:rFonts w:eastAsiaTheme="minorHAnsi"/>
          <w:lang w:eastAsia="en-US"/>
        </w:rPr>
        <w:lastRenderedPageBreak/>
        <w:t>Daarover ging het in de eerste lezing van vanavond</w:t>
      </w:r>
      <w:r w:rsidRPr="002A556D">
        <w:rPr>
          <w:rFonts w:eastAsiaTheme="minorHAnsi"/>
          <w:lang w:eastAsia="en-US"/>
        </w:rPr>
        <w:t xml:space="preserve">. In de profeet Jesaja komen vier passages voor, die men genoemd heeft ‘de liederen van de lijdende dienaar’. In die teksten wordt het beeld geschetst van een man die naar onze gewone maatstaven een mislukking is. Hij wordt mishandeld, ziet er afgrijselijk uit, wordt vermoord. Een toch is dit de man die door God is gestuurd om zijn volk te redden. </w:t>
      </w:r>
    </w:p>
    <w:p w:rsidR="00EF666E" w:rsidRPr="00B923B9" w:rsidRDefault="00EF666E" w:rsidP="00EF666E">
      <w:pPr>
        <w:jc w:val="both"/>
        <w:rPr>
          <w:rFonts w:eastAsiaTheme="minorHAnsi"/>
          <w:sz w:val="16"/>
          <w:szCs w:val="16"/>
          <w:lang w:eastAsia="en-US"/>
        </w:rPr>
      </w:pPr>
    </w:p>
    <w:p w:rsidR="00EF666E" w:rsidRPr="002A556D" w:rsidRDefault="00EF666E" w:rsidP="00EF666E">
      <w:pPr>
        <w:jc w:val="both"/>
        <w:rPr>
          <w:rFonts w:eastAsiaTheme="minorHAnsi"/>
          <w:lang w:eastAsia="en-US"/>
        </w:rPr>
      </w:pPr>
      <w:r w:rsidRPr="002A556D">
        <w:rPr>
          <w:rFonts w:eastAsiaTheme="minorHAnsi"/>
          <w:lang w:eastAsia="en-US"/>
        </w:rPr>
        <w:t>Wij weten niet over wie Jesaja spreekt, welke rol die ‘lijde</w:t>
      </w:r>
      <w:r>
        <w:rPr>
          <w:rFonts w:eastAsiaTheme="minorHAnsi"/>
          <w:lang w:eastAsia="en-US"/>
        </w:rPr>
        <w:t>nde dienaar’ gespeeld heeft. Het is wel begrijpelijk</w:t>
      </w:r>
      <w:r w:rsidRPr="002A556D">
        <w:rPr>
          <w:rFonts w:eastAsiaTheme="minorHAnsi"/>
          <w:lang w:eastAsia="en-US"/>
        </w:rPr>
        <w:t xml:space="preserve"> dat de christenen die teksten hebben toegepast op</w:t>
      </w:r>
      <w:r>
        <w:rPr>
          <w:rFonts w:eastAsiaTheme="minorHAnsi"/>
          <w:lang w:eastAsia="en-US"/>
        </w:rPr>
        <w:t xml:space="preserve"> Jezus, op zijn lijden en dood, ook al was dat waarschijnlijk niet het opzet van Jesaja.</w:t>
      </w:r>
      <w:r w:rsidRPr="002A556D">
        <w:rPr>
          <w:rFonts w:eastAsiaTheme="minorHAnsi"/>
          <w:lang w:eastAsia="en-US"/>
        </w:rPr>
        <w:t xml:space="preserve"> Hij wilde duidelijk maken dat God anders kijkt dan wij. Want wat is ‘slagen’? Wat is ‘succes’? Naar onze opvatting is dat verbonden met macht, rijkdom, met prestige. </w:t>
      </w:r>
    </w:p>
    <w:p w:rsidR="00EF666E" w:rsidRPr="002A556D" w:rsidRDefault="00EF666E" w:rsidP="00EF666E">
      <w:pPr>
        <w:jc w:val="both"/>
        <w:rPr>
          <w:rFonts w:eastAsiaTheme="minorHAnsi"/>
          <w:lang w:eastAsia="en-US"/>
        </w:rPr>
      </w:pPr>
      <w:r>
        <w:rPr>
          <w:rFonts w:eastAsiaTheme="minorHAnsi"/>
          <w:lang w:eastAsia="en-US"/>
        </w:rPr>
        <w:t>Maar</w:t>
      </w:r>
      <w:r w:rsidRPr="002A556D">
        <w:rPr>
          <w:rFonts w:eastAsiaTheme="minorHAnsi"/>
          <w:lang w:eastAsia="en-US"/>
        </w:rPr>
        <w:t xml:space="preserve"> deze dingen heeft Jezus verworpen bij het begin van zijn openbare leven. Want daarover gaat het verhaal van ‘de bekoringen in de woestijn’</w:t>
      </w:r>
      <w:r>
        <w:rPr>
          <w:rFonts w:eastAsiaTheme="minorHAnsi"/>
          <w:lang w:eastAsia="en-US"/>
        </w:rPr>
        <w:t>. Hij weigert te steunen op die</w:t>
      </w:r>
      <w:r w:rsidRPr="002A556D">
        <w:rPr>
          <w:rFonts w:eastAsiaTheme="minorHAnsi"/>
          <w:lang w:eastAsia="en-US"/>
        </w:rPr>
        <w:t xml:space="preserve"> dingen die ‘de duivel’ hem voorhoudt. Voor hem geen macht, geen rijkdom, geen prestige. En ten slotte, zou men kunnen zeggen, ook geen succes. </w:t>
      </w:r>
    </w:p>
    <w:p w:rsidR="00EF666E" w:rsidRPr="002A556D" w:rsidRDefault="00EF666E" w:rsidP="00EF666E">
      <w:pPr>
        <w:jc w:val="both"/>
        <w:rPr>
          <w:rFonts w:eastAsiaTheme="minorHAnsi"/>
          <w:lang w:eastAsia="en-US"/>
        </w:rPr>
      </w:pPr>
      <w:r w:rsidRPr="002A556D">
        <w:rPr>
          <w:rFonts w:eastAsiaTheme="minorHAnsi"/>
          <w:lang w:eastAsia="en-US"/>
        </w:rPr>
        <w:t xml:space="preserve">En toch. Hebben al die mensen die honger lijden, vervolgd worden, uitgebuit, al die nameloze slachtoffers van menselijke wreedheid, hebben deze mensen geen betekenis, mogen wij zeggen dat zij mislukt zijn? Is Jezus mislukt? </w:t>
      </w:r>
    </w:p>
    <w:p w:rsidR="00EF666E" w:rsidRPr="00B923B9" w:rsidRDefault="00EF666E" w:rsidP="00EF666E">
      <w:pPr>
        <w:jc w:val="both"/>
        <w:rPr>
          <w:rFonts w:eastAsiaTheme="minorHAnsi"/>
          <w:sz w:val="16"/>
          <w:szCs w:val="16"/>
          <w:lang w:eastAsia="en-US"/>
        </w:rPr>
      </w:pPr>
    </w:p>
    <w:p w:rsidR="00EF666E" w:rsidRPr="002A556D" w:rsidRDefault="00EF666E" w:rsidP="00EF666E">
      <w:pPr>
        <w:jc w:val="both"/>
        <w:rPr>
          <w:rFonts w:eastAsiaTheme="minorHAnsi"/>
          <w:lang w:eastAsia="en-US"/>
        </w:rPr>
      </w:pPr>
      <w:r w:rsidRPr="002A556D">
        <w:rPr>
          <w:rFonts w:eastAsiaTheme="minorHAnsi"/>
          <w:lang w:eastAsia="en-US"/>
        </w:rPr>
        <w:t xml:space="preserve">God denkt er anders over. Hij </w:t>
      </w:r>
      <w:r>
        <w:rPr>
          <w:rFonts w:eastAsiaTheme="minorHAnsi"/>
          <w:lang w:eastAsia="en-US"/>
        </w:rPr>
        <w:t>heeft dat duidelijk</w:t>
      </w:r>
      <w:r w:rsidRPr="002A556D">
        <w:rPr>
          <w:rFonts w:eastAsiaTheme="minorHAnsi"/>
          <w:lang w:eastAsia="en-US"/>
        </w:rPr>
        <w:t xml:space="preserve"> laten blijken. Drie dagen na zijn </w:t>
      </w:r>
      <w:r>
        <w:rPr>
          <w:rFonts w:eastAsiaTheme="minorHAnsi"/>
          <w:lang w:eastAsia="en-US"/>
        </w:rPr>
        <w:t>dood aan het kruis heeft God Jezus levend doen</w:t>
      </w:r>
      <w:r w:rsidRPr="002A556D">
        <w:rPr>
          <w:rFonts w:eastAsiaTheme="minorHAnsi"/>
          <w:lang w:eastAsia="en-US"/>
        </w:rPr>
        <w:t xml:space="preserve"> opstaan. ‘Hij is de eerste’, schrijft Paulus. Dat wil zeggen: zijn opstanding is een belofte aan alle mensen. </w:t>
      </w:r>
    </w:p>
    <w:p w:rsidR="00EF666E" w:rsidRDefault="00EF666E" w:rsidP="00EF666E">
      <w:pPr>
        <w:jc w:val="both"/>
        <w:rPr>
          <w:rFonts w:eastAsiaTheme="minorHAnsi"/>
          <w:lang w:eastAsia="en-US"/>
        </w:rPr>
      </w:pPr>
      <w:r w:rsidRPr="002A556D">
        <w:rPr>
          <w:rFonts w:eastAsiaTheme="minorHAnsi"/>
          <w:lang w:eastAsia="en-US"/>
        </w:rPr>
        <w:t>Het passieverhaal is een gruwelijke, reële geschiedenis. Maar zij is niet het einde.</w:t>
      </w:r>
    </w:p>
    <w:p w:rsidR="00EF666E" w:rsidRPr="007C4CF5" w:rsidRDefault="00EF666E" w:rsidP="00EF666E">
      <w:pPr>
        <w:jc w:val="center"/>
        <w:rPr>
          <w:rFonts w:eastAsiaTheme="minorHAnsi"/>
          <w:i/>
          <w:sz w:val="20"/>
          <w:szCs w:val="20"/>
          <w:lang w:eastAsia="en-US"/>
        </w:rPr>
      </w:pPr>
      <w:r>
        <w:rPr>
          <w:rFonts w:eastAsiaTheme="minorHAnsi"/>
          <w:noProof/>
          <w:lang w:eastAsia="nl-BE"/>
        </w:rPr>
        <w:drawing>
          <wp:inline distT="0" distB="0" distL="0" distR="0" wp14:anchorId="62D08835" wp14:editId="750656FB">
            <wp:extent cx="4107840" cy="4032000"/>
            <wp:effectExtent l="0" t="0" r="6985" b="6985"/>
            <wp:docPr id="3" name="Afbeelding 3" descr="F:\DATA\heft-daten\bilder\32325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2325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07840" cy="4032000"/>
                    </a:xfrm>
                    <a:prstGeom prst="rect">
                      <a:avLst/>
                    </a:prstGeom>
                    <a:noFill/>
                    <a:ln>
                      <a:noFill/>
                    </a:ln>
                  </pic:spPr>
                </pic:pic>
              </a:graphicData>
            </a:graphic>
          </wp:inline>
        </w:drawing>
      </w:r>
      <w:r>
        <w:rPr>
          <w:rFonts w:eastAsiaTheme="minorHAnsi"/>
          <w:lang w:eastAsia="en-US"/>
        </w:rPr>
        <w:br/>
      </w:r>
      <w:r w:rsidRPr="007C4CF5">
        <w:rPr>
          <w:rFonts w:eastAsiaTheme="minorHAnsi"/>
          <w:i/>
          <w:sz w:val="20"/>
          <w:szCs w:val="20"/>
          <w:lang w:eastAsia="en-US"/>
        </w:rPr>
        <w:t xml:space="preserve">'De liefde van God heeft een naam en een gezicht: Jezus Christus', Bert </w:t>
      </w:r>
      <w:proofErr w:type="spellStart"/>
      <w:r w:rsidRPr="007C4CF5">
        <w:rPr>
          <w:rFonts w:eastAsiaTheme="minorHAnsi"/>
          <w:i/>
          <w:sz w:val="20"/>
          <w:szCs w:val="20"/>
          <w:lang w:eastAsia="en-US"/>
        </w:rPr>
        <w:t>Gerresheim</w:t>
      </w:r>
      <w:proofErr w:type="spellEnd"/>
      <w:r w:rsidRPr="007C4CF5">
        <w:rPr>
          <w:rFonts w:eastAsiaTheme="minorHAnsi"/>
          <w:i/>
          <w:sz w:val="20"/>
          <w:szCs w:val="20"/>
          <w:lang w:eastAsia="en-US"/>
        </w:rPr>
        <w:t>, Kruisigingsgroep aan de Sint-Paulusdom, Münster</w:t>
      </w:r>
    </w:p>
    <w:p w:rsidR="00EF666E" w:rsidRPr="007C4CF5" w:rsidRDefault="00EF666E" w:rsidP="00EF666E">
      <w:pPr>
        <w:rPr>
          <w:rFonts w:eastAsiaTheme="minorHAnsi"/>
          <w:sz w:val="16"/>
          <w:szCs w:val="16"/>
          <w:lang w:eastAsia="en-US"/>
        </w:rPr>
      </w:pPr>
    </w:p>
    <w:p w:rsidR="00EF666E" w:rsidRDefault="00EF666E" w:rsidP="00EF666E">
      <w:pPr>
        <w:jc w:val="both"/>
        <w:rPr>
          <w:rFonts w:eastAsiaTheme="minorHAnsi"/>
          <w:i/>
          <w:lang w:eastAsia="en-US"/>
        </w:rPr>
      </w:pPr>
      <w:r>
        <w:rPr>
          <w:rFonts w:eastAsiaTheme="minorHAnsi"/>
          <w:i/>
          <w:lang w:eastAsia="en-US"/>
        </w:rPr>
        <w:t>Jan Verheyen – Lier.</w:t>
      </w:r>
    </w:p>
    <w:p w:rsidR="00EF666E" w:rsidRDefault="00EF666E" w:rsidP="00EF666E">
      <w:pPr>
        <w:jc w:val="both"/>
        <w:rPr>
          <w:rFonts w:eastAsiaTheme="minorHAnsi"/>
          <w:i/>
          <w:lang w:eastAsia="en-US"/>
        </w:rPr>
      </w:pPr>
      <w:r>
        <w:rPr>
          <w:rFonts w:eastAsiaTheme="minorHAnsi"/>
          <w:i/>
          <w:lang w:eastAsia="en-US"/>
        </w:rPr>
        <w:t>Goede Vrijdag – 30.3.2018</w:t>
      </w:r>
    </w:p>
    <w:p w:rsidR="00FE3B2B" w:rsidRPr="00EF666E" w:rsidRDefault="00EF666E" w:rsidP="00EF666E">
      <w:pPr>
        <w:jc w:val="both"/>
        <w:rPr>
          <w:i/>
          <w:lang w:eastAsia="nl-BE"/>
        </w:rPr>
      </w:pPr>
      <w:r>
        <w:rPr>
          <w:rFonts w:eastAsiaTheme="minorHAnsi"/>
          <w:i/>
          <w:lang w:eastAsia="en-US"/>
        </w:rPr>
        <w:t>(Inspiratie: Tijdschrift voor verkondiging, Jg. 90 nr. 2, maart/april 2018)</w:t>
      </w:r>
      <w:bookmarkStart w:id="0" w:name="_GoBack"/>
      <w:bookmarkEnd w:id="0"/>
    </w:p>
    <w:sectPr w:rsidR="00FE3B2B" w:rsidRPr="00EF66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66E"/>
    <w:rsid w:val="00EF666E"/>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F666E"/>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F666E"/>
    <w:rPr>
      <w:rFonts w:ascii="Tahoma" w:hAnsi="Tahoma" w:cs="Tahoma"/>
      <w:sz w:val="16"/>
      <w:szCs w:val="16"/>
    </w:rPr>
  </w:style>
  <w:style w:type="character" w:customStyle="1" w:styleId="BallontekstChar">
    <w:name w:val="Ballontekst Char"/>
    <w:basedOn w:val="Standaardalinea-lettertype"/>
    <w:link w:val="Ballontekst"/>
    <w:uiPriority w:val="99"/>
    <w:semiHidden/>
    <w:rsid w:val="00EF666E"/>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F666E"/>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F666E"/>
    <w:rPr>
      <w:rFonts w:ascii="Tahoma" w:hAnsi="Tahoma" w:cs="Tahoma"/>
      <w:sz w:val="16"/>
      <w:szCs w:val="16"/>
    </w:rPr>
  </w:style>
  <w:style w:type="character" w:customStyle="1" w:styleId="BallontekstChar">
    <w:name w:val="Ballontekst Char"/>
    <w:basedOn w:val="Standaardalinea-lettertype"/>
    <w:link w:val="Ballontekst"/>
    <w:uiPriority w:val="99"/>
    <w:semiHidden/>
    <w:rsid w:val="00EF666E"/>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890</Words>
  <Characters>4898</Characters>
  <Application>Microsoft Office Word</Application>
  <DocSecurity>0</DocSecurity>
  <Lines>40</Lines>
  <Paragraphs>11</Paragraphs>
  <ScaleCrop>false</ScaleCrop>
  <Company/>
  <LinksUpToDate>false</LinksUpToDate>
  <CharactersWithSpaces>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2018-03-28T15:33:00Z</dcterms:created>
  <dcterms:modified xsi:type="dcterms:W3CDTF">2018-03-28T15:34:00Z</dcterms:modified>
</cp:coreProperties>
</file>