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43" w:rsidRDefault="00451743" w:rsidP="00451743">
      <w:pPr>
        <w:jc w:val="both"/>
      </w:pPr>
      <w:r>
        <w:rPr>
          <w:b/>
          <w:u w:val="single"/>
        </w:rPr>
        <w:t>Homilie – Achttiende zondag door het jaar – jaar B                                             05.08.2018</w:t>
      </w:r>
      <w:r>
        <w:rPr>
          <w:i/>
        </w:rPr>
        <w:br/>
        <w:t>Exodus 16, 2-4.12-15 / Efeziërs 4, 17.20-24 / Johannes 6, 24-35</w:t>
      </w:r>
    </w:p>
    <w:p w:rsidR="00451743" w:rsidRDefault="00451743" w:rsidP="00451743">
      <w:pPr>
        <w:jc w:val="both"/>
      </w:pPr>
    </w:p>
    <w:p w:rsidR="00451743" w:rsidRDefault="00451743" w:rsidP="00451743">
      <w:pPr>
        <w:jc w:val="both"/>
      </w:pPr>
      <w:r>
        <w:t xml:space="preserve">De lezingen van deze zondag borduren verder op de broodthematiek van vorige zondag. Johannes blijft gedurende enkele weken onze gids. En ook nu hebben we een oudtestamentische tekst die het evangelie meer diepgang geeft. </w:t>
      </w:r>
    </w:p>
    <w:p w:rsidR="00451743" w:rsidRPr="000F61D5" w:rsidRDefault="00451743" w:rsidP="00451743">
      <w:pPr>
        <w:jc w:val="both"/>
        <w:rPr>
          <w:sz w:val="16"/>
          <w:szCs w:val="16"/>
        </w:rPr>
      </w:pPr>
    </w:p>
    <w:p w:rsidR="00451743" w:rsidRDefault="00451743" w:rsidP="00451743">
      <w:pPr>
        <w:jc w:val="both"/>
      </w:pPr>
      <w:r>
        <w:t xml:space="preserve">Met de lezing uit Exodus bevinden we ons midden in de woestijn. Die woestijn is de leerplaats bij uitstek: want als we geen enkele zekerheid meer hebben en ons afhankelijk weten van de hemelse dauw, dan kunnen we onszelf ook niet meer voorliegen. Het volk lijdt honger en dorst in de woestijn. Dankzij Mozes en </w:t>
      </w:r>
      <w:proofErr w:type="spellStart"/>
      <w:r>
        <w:t>Aäron</w:t>
      </w:r>
      <w:proofErr w:type="spellEnd"/>
      <w:r>
        <w:t xml:space="preserve"> waren ze Egypte en hun slavenbestaan kunnen ontvluchten. In de nacht van de verlossing hadden ze Pasen gevierd. Maar nu valt de realiteit weer hard op hun hoofd. Eigenlijk geloven ze niet meer in hun bevrijding en beginnen ze terug te verlangen naar de vleespotten van Egypte. </w:t>
      </w:r>
    </w:p>
    <w:p w:rsidR="00451743" w:rsidRPr="000A28D7" w:rsidRDefault="00451743" w:rsidP="00451743">
      <w:pPr>
        <w:jc w:val="both"/>
        <w:rPr>
          <w:sz w:val="16"/>
          <w:szCs w:val="16"/>
        </w:rPr>
      </w:pPr>
    </w:p>
    <w:p w:rsidR="00451743" w:rsidRDefault="00451743" w:rsidP="00451743">
      <w:pPr>
        <w:jc w:val="both"/>
      </w:pPr>
      <w:r>
        <w:t xml:space="preserve">Zoals dat gaat in elk groot mensenproject, is er een inzinking: het volk begint te twijfelen en ziet plots geen toekomst meer. Het denkt terug aan Egypte: het was er hard werken, als slaven nog wel, maar er was bestaanszekerheid, er was eten en drinken. En wat is er in de woestijn behalve honger en dorst en één grote vlakte van zand en stenen, zo wijd als hun onzekerheid? Die inzinking is normaal en hoort bij een groeiproces naar iets nieuws. Maar zal het volk de volgende stap kunnen zetten? </w:t>
      </w:r>
    </w:p>
    <w:p w:rsidR="00451743" w:rsidRPr="000A28D7" w:rsidRDefault="00451743" w:rsidP="00451743">
      <w:pPr>
        <w:jc w:val="both"/>
        <w:rPr>
          <w:sz w:val="16"/>
          <w:szCs w:val="16"/>
        </w:rPr>
      </w:pPr>
    </w:p>
    <w:p w:rsidR="00451743" w:rsidRDefault="00451743" w:rsidP="00451743">
      <w:pPr>
        <w:jc w:val="both"/>
      </w:pPr>
      <w:r>
        <w:t xml:space="preserve">Die volgende stap is leven uit vertrouwen. Wie vertrouwt op God, die bouwt op God. Dat vertrouwen moet groeien, in dagen van voorspoed en nog sterker in dagen van tegenspoed. God weet dat het niet gemakkelijk is voor een volk dat nog leeft met een slavenmentaliteit. Er is tijd nodig. En een pedagogische aanpak. God zelf zal het volk te eten geven, maar telkens maar genoeg voor één dag. Het volk zal zo leren vertrouwen dat God elke dag opnieuw voor hen klaar staat om voor zijn mensen te zorgen. Leven uit Gods hand, heet dat. </w:t>
      </w:r>
    </w:p>
    <w:p w:rsidR="00451743" w:rsidRPr="000A28D7" w:rsidRDefault="00451743" w:rsidP="00451743">
      <w:pPr>
        <w:jc w:val="both"/>
        <w:rPr>
          <w:sz w:val="16"/>
          <w:szCs w:val="16"/>
        </w:rPr>
      </w:pPr>
    </w:p>
    <w:p w:rsidR="00451743" w:rsidRDefault="00451743" w:rsidP="00451743">
      <w:pPr>
        <w:jc w:val="both"/>
      </w:pPr>
      <w:r>
        <w:t xml:space="preserve">Wat staat er op het menu daar in de woestijn? Kwartels en een onduidelijk goedje dat bij het optrekken van de ochtenddauw zichtbaar wordt. De mensen staan er verbaasd naar te kijken en vragen aan Mozes: </w:t>
      </w:r>
      <w:r>
        <w:rPr>
          <w:i/>
        </w:rPr>
        <w:t>‘Wat is dat?’</w:t>
      </w:r>
      <w:r>
        <w:t xml:space="preserve"> In het Hebreeuws klinkt dat als ‘man hu’ en later besluit het volk dat ondefinieerbaar goedje de naam ‘manna’ te geven. Ze eten het als was het een soort brood. En Mozes laat hun verstaan dat God zijn volk niet gered heeft om het te laten sterven in de woestijn, maar dat Hij het eten zal geven van dag tot dag. </w:t>
      </w:r>
    </w:p>
    <w:p w:rsidR="00451743" w:rsidRDefault="00451743" w:rsidP="00451743">
      <w:pPr>
        <w:jc w:val="both"/>
      </w:pPr>
      <w:r>
        <w:t xml:space="preserve">Ja, God laat zijn volk niet in de steek. Hij blijft trouw aan zijn woord, Hij blijft trouw aan zijn mensen. En ze zingen het uit in hun psalmen: </w:t>
      </w:r>
      <w:r>
        <w:rPr>
          <w:i/>
        </w:rPr>
        <w:t xml:space="preserve">Brood uit de hemel gaf Hij ons te eten.’ </w:t>
      </w:r>
      <w:r>
        <w:t>En ze kunnen weer verder door die woestijn: ze weten zich als mens weer gedragen.!</w:t>
      </w:r>
    </w:p>
    <w:p w:rsidR="00451743" w:rsidRPr="000A28D7" w:rsidRDefault="00451743" w:rsidP="00451743">
      <w:pPr>
        <w:jc w:val="both"/>
        <w:rPr>
          <w:sz w:val="16"/>
          <w:szCs w:val="16"/>
        </w:rPr>
      </w:pPr>
    </w:p>
    <w:p w:rsidR="00451743" w:rsidRPr="00F01944" w:rsidRDefault="00451743" w:rsidP="00451743">
      <w:pPr>
        <w:jc w:val="both"/>
      </w:pPr>
      <w:r>
        <w:t xml:space="preserve">Ruim duizend jaar later komt Jezus: </w:t>
      </w:r>
      <w:r>
        <w:rPr>
          <w:i/>
        </w:rPr>
        <w:t>‘Ik ben dat brood uit de hemel’</w:t>
      </w:r>
      <w:r>
        <w:t xml:space="preserve">, zegt Hij. Hijzelf is dat levende manna: Gods liefde verpakt in een mens! Een levende mens met Gods diepste boodschap: werkelijk voedsel voor onze ziel. </w:t>
      </w:r>
    </w:p>
    <w:p w:rsidR="00451743" w:rsidRDefault="00451743" w:rsidP="00451743">
      <w:pPr>
        <w:jc w:val="both"/>
      </w:pPr>
      <w:r>
        <w:t xml:space="preserve">In het evangelie van vandaag wordt er voortgeborduurd op de gebeurtenis met de vijf broden en de twee vissen, het evangelie van vorige week. Jezus is geen mirakelman en het heeft geen zin van Hem een koning te maken die met een vingerknip het gevecht voor het dagelijks brood zal opheffen. Jezus vraagt geen heldenstatus, maar vertrouwen. Hij vraagt geloof. En wie erin slaagt zijn leven vertrouwvol met Jezus te verbinden, zal ontdekken dat Jezus zelf brood wordt om van te leven. Hij schenkt zichzelf aan ons, als voedsel voor onderweg, als brood dat uit de hemel is neergedaald. </w:t>
      </w:r>
    </w:p>
    <w:p w:rsidR="00451743" w:rsidRPr="000A28D7" w:rsidRDefault="00451743" w:rsidP="00451743">
      <w:pPr>
        <w:jc w:val="both"/>
        <w:rPr>
          <w:sz w:val="16"/>
          <w:szCs w:val="16"/>
        </w:rPr>
      </w:pPr>
    </w:p>
    <w:p w:rsidR="00451743" w:rsidRDefault="00451743" w:rsidP="00451743">
      <w:pPr>
        <w:jc w:val="both"/>
      </w:pPr>
      <w:r>
        <w:lastRenderedPageBreak/>
        <w:t xml:space="preserve">Ooit, bij het brandend braambos, had God zich aan Mozes bekend gemaakt als </w:t>
      </w:r>
      <w:r>
        <w:rPr>
          <w:i/>
        </w:rPr>
        <w:t>‘Ik ben er voor u’</w:t>
      </w:r>
      <w:r>
        <w:t xml:space="preserve">, </w:t>
      </w:r>
      <w:r>
        <w:rPr>
          <w:i/>
        </w:rPr>
        <w:t>‘Ik laat mijn volk niet in de steek’</w:t>
      </w:r>
      <w:r>
        <w:t xml:space="preserve">, </w:t>
      </w:r>
      <w:r>
        <w:rPr>
          <w:i/>
        </w:rPr>
        <w:t>‘Ik zal er altijd voor je zijn’</w:t>
      </w:r>
      <w:r>
        <w:t xml:space="preserve">. En precies dát is Jezus, in levenden lijve: </w:t>
      </w:r>
      <w:r>
        <w:rPr>
          <w:i/>
        </w:rPr>
        <w:t>‘Ik zal er voor je zijn’</w:t>
      </w:r>
      <w:r>
        <w:t>!</w:t>
      </w:r>
    </w:p>
    <w:p w:rsidR="00451743" w:rsidRPr="000A28D7" w:rsidRDefault="00451743" w:rsidP="00451743">
      <w:pPr>
        <w:jc w:val="both"/>
        <w:rPr>
          <w:sz w:val="16"/>
          <w:szCs w:val="16"/>
        </w:rPr>
      </w:pPr>
    </w:p>
    <w:p w:rsidR="00451743" w:rsidRDefault="00451743" w:rsidP="00451743">
      <w:pPr>
        <w:jc w:val="both"/>
      </w:pPr>
      <w:r>
        <w:t xml:space="preserve">Brood uit de hemel! Terecht gebruiken wij die uitdrukking ook als aanduiding voor de eucharistie, voor dat goddelijk brood dat wij nuttigen bij de communie. Wie Jezus tijdens de communie op de ‘troon van zijn handen’ ontvangt, krijgt kostbaar voedsel voor de ziel. Niets kan dit vervangen: noch een mooi boek, noch een wandeling in de natuur. Wie Hem tijdens de communie ontvangt, treedt in directe verbinding met God, die liefde is. Die mag zich – bij welke levensvragen ook – door Hem gesterkt en gedragen weten. </w:t>
      </w:r>
    </w:p>
    <w:p w:rsidR="00451743" w:rsidRPr="000A28D7" w:rsidRDefault="00451743" w:rsidP="00451743">
      <w:pPr>
        <w:jc w:val="both"/>
        <w:rPr>
          <w:sz w:val="16"/>
          <w:szCs w:val="16"/>
        </w:rPr>
      </w:pPr>
    </w:p>
    <w:p w:rsidR="00451743" w:rsidRDefault="00451743" w:rsidP="00451743">
      <w:pPr>
        <w:jc w:val="both"/>
      </w:pPr>
      <w:r>
        <w:rPr>
          <w:i/>
        </w:rPr>
        <w:t>‘Gelukkig zijn zij die genodigd zijn aan de maaltijd van de Heer. Want zie: dit is het Lam Gods dat wegneemt de zonden der wereld.’</w:t>
      </w:r>
      <w:r>
        <w:t xml:space="preserve"> En inderdaad: wanneer wij in de communie gevuld worden met Gods liefde, dan wordt onze ziel weer gezond. </w:t>
      </w:r>
    </w:p>
    <w:p w:rsidR="00451743" w:rsidRDefault="00451743" w:rsidP="00451743">
      <w:pPr>
        <w:jc w:val="both"/>
      </w:pPr>
    </w:p>
    <w:p w:rsidR="00451743" w:rsidRDefault="00451743" w:rsidP="00451743">
      <w:pPr>
        <w:jc w:val="center"/>
        <w:rPr>
          <w:rFonts w:ascii="Calibri" w:hAnsi="Calibri" w:cs="Calibri"/>
          <w:color w:val="111111"/>
          <w:sz w:val="27"/>
          <w:szCs w:val="27"/>
        </w:rPr>
      </w:pPr>
      <w:r>
        <w:rPr>
          <w:rFonts w:ascii="Calibri" w:hAnsi="Calibri" w:cs="Calibri"/>
          <w:color w:val="111111"/>
          <w:sz w:val="27"/>
          <w:szCs w:val="27"/>
        </w:rPr>
        <w:fldChar w:fldCharType="begin"/>
      </w:r>
      <w:r>
        <w:rPr>
          <w:rFonts w:ascii="Calibri" w:hAnsi="Calibri" w:cs="Calibri"/>
          <w:color w:val="111111"/>
          <w:sz w:val="27"/>
          <w:szCs w:val="27"/>
        </w:rPr>
        <w:instrText xml:space="preserve"> INCLUDEPICTURE "http://www.bijbelin1000seconden.be/menu/tiki-download_file.php?fileId=1072&amp;display" \* MERGEFORMATINET </w:instrText>
      </w:r>
      <w:r>
        <w:rPr>
          <w:rFonts w:ascii="Calibri" w:hAnsi="Calibri" w:cs="Calibri"/>
          <w:color w:val="111111"/>
          <w:sz w:val="27"/>
          <w:szCs w:val="27"/>
        </w:rPr>
        <w:fldChar w:fldCharType="separate"/>
      </w:r>
      <w:r>
        <w:rPr>
          <w:rFonts w:ascii="Calibri" w:hAnsi="Calibri" w:cs="Calibri"/>
          <w:color w:val="111111"/>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ucikova" style="width:337.8pt;height:295.2pt">
            <v:imagedata r:id="rId4" r:href="rId5"/>
          </v:shape>
        </w:pict>
      </w:r>
      <w:r>
        <w:rPr>
          <w:rFonts w:ascii="Calibri" w:hAnsi="Calibri" w:cs="Calibri"/>
          <w:color w:val="111111"/>
          <w:sz w:val="27"/>
          <w:szCs w:val="27"/>
        </w:rPr>
        <w:fldChar w:fldCharType="end"/>
      </w:r>
    </w:p>
    <w:p w:rsidR="00451743" w:rsidRPr="00091D5E" w:rsidRDefault="00451743" w:rsidP="00451743">
      <w:pPr>
        <w:jc w:val="center"/>
        <w:rPr>
          <w:i/>
          <w:sz w:val="20"/>
          <w:szCs w:val="20"/>
        </w:rPr>
      </w:pPr>
      <w:r w:rsidRPr="00091D5E">
        <w:rPr>
          <w:i/>
          <w:color w:val="111111"/>
          <w:sz w:val="20"/>
          <w:szCs w:val="20"/>
        </w:rPr>
        <w:t xml:space="preserve">‘Het manna en de kwartels’, Renata </w:t>
      </w:r>
      <w:proofErr w:type="spellStart"/>
      <w:r w:rsidRPr="00091D5E">
        <w:rPr>
          <w:i/>
          <w:color w:val="111111"/>
          <w:sz w:val="20"/>
          <w:szCs w:val="20"/>
        </w:rPr>
        <w:t>Fucikova</w:t>
      </w:r>
      <w:proofErr w:type="spellEnd"/>
      <w:r w:rsidRPr="00091D5E">
        <w:rPr>
          <w:i/>
          <w:color w:val="111111"/>
          <w:sz w:val="20"/>
          <w:szCs w:val="20"/>
        </w:rPr>
        <w:t xml:space="preserve"> (° Praag 1964)</w:t>
      </w:r>
    </w:p>
    <w:p w:rsidR="00451743" w:rsidRDefault="00451743" w:rsidP="00451743">
      <w:pPr>
        <w:jc w:val="both"/>
        <w:rPr>
          <w:i/>
        </w:rPr>
      </w:pPr>
    </w:p>
    <w:p w:rsidR="00451743" w:rsidRDefault="00451743" w:rsidP="00451743">
      <w:pPr>
        <w:jc w:val="both"/>
        <w:rPr>
          <w:i/>
        </w:rPr>
      </w:pPr>
      <w:r>
        <w:rPr>
          <w:i/>
        </w:rPr>
        <w:t xml:space="preserve">Jan Verheyen – Lier. </w:t>
      </w:r>
    </w:p>
    <w:p w:rsidR="00451743" w:rsidRDefault="00451743" w:rsidP="00451743">
      <w:pPr>
        <w:jc w:val="both"/>
        <w:rPr>
          <w:i/>
        </w:rPr>
      </w:pPr>
      <w:r>
        <w:rPr>
          <w:i/>
        </w:rPr>
        <w:t>18</w:t>
      </w:r>
      <w:r w:rsidRPr="00900DEE">
        <w:rPr>
          <w:i/>
          <w:vertAlign w:val="superscript"/>
        </w:rPr>
        <w:t>de</w:t>
      </w:r>
      <w:r>
        <w:rPr>
          <w:i/>
        </w:rPr>
        <w:t xml:space="preserve"> zondag door het jaar B – 5.8.2018</w:t>
      </w:r>
    </w:p>
    <w:p w:rsidR="008448D3" w:rsidRPr="00451743" w:rsidRDefault="00451743" w:rsidP="00451743">
      <w:pPr>
        <w:jc w:val="both"/>
        <w:rPr>
          <w:i/>
        </w:rPr>
      </w:pPr>
      <w:r>
        <w:rPr>
          <w:i/>
        </w:rPr>
        <w:t>(Inspiratie: o.a. Jean Bastiaens, Het Woord is mens geworden. Commentaren bij de zondagslezingen jaar A, B en C, Halewijn 2015; Dr. Rob G.A. Kurvers, Een paspoort voor het Rijk Gods. Preken voor het jaar B, Berne Media 2017)</w:t>
      </w:r>
      <w:bookmarkStart w:id="0" w:name="_GoBack"/>
      <w:bookmarkEnd w:id="0"/>
    </w:p>
    <w:sectPr w:rsidR="008448D3" w:rsidRPr="00451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43"/>
    <w:rsid w:val="00451743"/>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B97CF-E1B8-4CC2-9F5E-9D60AEDC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1743"/>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menu/tiki-download_file.php?fileId=1072&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4308</Characters>
  <Application>Microsoft Office Word</Application>
  <DocSecurity>0</DocSecurity>
  <Lines>35</Lines>
  <Paragraphs>10</Paragraphs>
  <ScaleCrop>false</ScaleCrop>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2018-08-01T16:57:00Z</dcterms:created>
  <dcterms:modified xsi:type="dcterms:W3CDTF">2018-08-01T16:58:00Z</dcterms:modified>
</cp:coreProperties>
</file>